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DF" w:rsidRDefault="00A62849">
      <w:pPr>
        <w:ind w:firstLine="54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ДОГОВОР № </w:t>
      </w:r>
    </w:p>
    <w:p w:rsidR="00910CDF" w:rsidRDefault="00A62849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910CDF" w:rsidRDefault="00A6284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г. Москва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«</w:t>
      </w:r>
      <w:r>
        <w:rPr>
          <w:b/>
          <w:sz w:val="18"/>
          <w:szCs w:val="18"/>
        </w:rPr>
        <w:t xml:space="preserve">   </w:t>
      </w:r>
      <w:r>
        <w:rPr>
          <w:b/>
          <w:sz w:val="20"/>
          <w:szCs w:val="20"/>
        </w:rPr>
        <w:t>»                            2026</w:t>
      </w:r>
      <w:r>
        <w:rPr>
          <w:b/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910CDF" w:rsidRDefault="00910CDF">
      <w:pPr>
        <w:ind w:firstLine="720"/>
        <w:jc w:val="both"/>
        <w:rPr>
          <w:sz w:val="20"/>
          <w:szCs w:val="20"/>
        </w:rPr>
      </w:pPr>
    </w:p>
    <w:p w:rsidR="00910CDF" w:rsidRDefault="00A62849">
      <w:pPr>
        <w:ind w:firstLine="540"/>
        <w:jc w:val="both"/>
        <w:rPr>
          <w:sz w:val="18"/>
          <w:szCs w:val="18"/>
        </w:rPr>
      </w:pPr>
      <w:proofErr w:type="gramStart"/>
      <w:r>
        <w:rPr>
          <w:sz w:val="20"/>
          <w:szCs w:val="20"/>
        </w:rPr>
        <w:t xml:space="preserve">Общество с ограниченной ответственностью «Престиж столица тур», туроператор по внутреннему туризму, реестровый номер </w:t>
      </w:r>
      <w:r w:rsidRPr="00A62849">
        <w:rPr>
          <w:b/>
          <w:sz w:val="20"/>
          <w:szCs w:val="20"/>
        </w:rPr>
        <w:t>РТО 026244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в  едином федеральном реестре туроператоров, в лице Генерального директора </w:t>
      </w:r>
      <w:proofErr w:type="spellStart"/>
      <w:r>
        <w:rPr>
          <w:sz w:val="20"/>
          <w:szCs w:val="20"/>
        </w:rPr>
        <w:t>Кореновской</w:t>
      </w:r>
      <w:proofErr w:type="spellEnd"/>
      <w:r>
        <w:rPr>
          <w:sz w:val="20"/>
          <w:szCs w:val="20"/>
        </w:rPr>
        <w:t xml:space="preserve"> Екатерины Александровны, действующего на </w:t>
      </w:r>
      <w:r>
        <w:rPr>
          <w:sz w:val="20"/>
          <w:szCs w:val="20"/>
        </w:rPr>
        <w:t>основании Устава, именуемое в дальнейшем «Туроператор», с одной стороны и  ___________________________________________________________________________________, в лице _______________________________________________________________________________, действую</w:t>
      </w:r>
      <w:r>
        <w:rPr>
          <w:sz w:val="20"/>
          <w:szCs w:val="20"/>
        </w:rPr>
        <w:t>щего (ей) на основании ________________,  именуемое в дальнейшем «</w:t>
      </w:r>
      <w:proofErr w:type="spellStart"/>
      <w:r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>», с другой стороны, заключили настоящий договор о нижеследующем:</w:t>
      </w:r>
      <w:proofErr w:type="gramEnd"/>
    </w:p>
    <w:p w:rsidR="00910CDF" w:rsidRDefault="00910CDF">
      <w:pPr>
        <w:ind w:firstLine="720"/>
        <w:jc w:val="both"/>
        <w:rPr>
          <w:sz w:val="20"/>
          <w:szCs w:val="20"/>
        </w:rPr>
      </w:pPr>
    </w:p>
    <w:p w:rsidR="00910CDF" w:rsidRDefault="00A62849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ПРЕДМЕТ ДОГОВОРА.</w:t>
      </w:r>
    </w:p>
    <w:p w:rsidR="00910CDF" w:rsidRDefault="00910CDF">
      <w:pPr>
        <w:rPr>
          <w:b/>
          <w:sz w:val="20"/>
          <w:szCs w:val="20"/>
          <w:u w:val="single"/>
        </w:rPr>
      </w:pPr>
    </w:p>
    <w:p w:rsidR="00910CDF" w:rsidRDefault="00A62849">
      <w:pPr>
        <w:numPr>
          <w:ilvl w:val="1"/>
          <w:numId w:val="1"/>
        </w:numPr>
        <w:tabs>
          <w:tab w:val="clear" w:pos="567"/>
          <w:tab w:val="num" w:pos="36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Предметом настоящего договора является урегулирование правоотношений сторон, возникающих в проце</w:t>
      </w:r>
      <w:r>
        <w:rPr>
          <w:sz w:val="20"/>
          <w:szCs w:val="20"/>
        </w:rPr>
        <w:t xml:space="preserve">ссе реализации туристского продукта, сформированного Туроператором. 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В целях и на условиях  настоящего Договора </w:t>
      </w:r>
      <w:proofErr w:type="spellStart"/>
      <w:r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 за вознаграждение по поручению Туроператора совершает от своего имени и за счет Туроператора юридические и  иные действия по реали</w:t>
      </w:r>
      <w:r>
        <w:rPr>
          <w:sz w:val="20"/>
          <w:szCs w:val="20"/>
        </w:rPr>
        <w:t>зации туристского продукта (далее по тексту турпродукта), сформированного Туроператором.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</w:t>
      </w:r>
      <w:proofErr w:type="spellStart"/>
      <w:r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 действует в пределах установленных полномочий,  отступление от установленных полномочий и указаний Туроператора возможно в отдельных случаях, предусмотре</w:t>
      </w:r>
      <w:r>
        <w:rPr>
          <w:sz w:val="20"/>
          <w:szCs w:val="20"/>
        </w:rPr>
        <w:t xml:space="preserve">нных настоящим Договором. 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1.4.Турагент осуществляет продвижение туристского продукта на условиях полной финансовой самостоятельности, по своему усмотрению, исходя из конъюнктуры рынка. Возмещение накладных расходов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>, связанных с исполнением поруч</w:t>
      </w:r>
      <w:r>
        <w:rPr>
          <w:sz w:val="20"/>
          <w:szCs w:val="20"/>
        </w:rPr>
        <w:t xml:space="preserve">ения Туроператора по настоящему Договору (в том числе расходы на оплату телефонной, факсимильной связи, </w:t>
      </w:r>
      <w:proofErr w:type="gramStart"/>
      <w:r>
        <w:rPr>
          <w:sz w:val="20"/>
          <w:szCs w:val="20"/>
        </w:rPr>
        <w:t>интернет-связи</w:t>
      </w:r>
      <w:proofErr w:type="gramEnd"/>
      <w:r>
        <w:rPr>
          <w:sz w:val="20"/>
          <w:szCs w:val="20"/>
        </w:rPr>
        <w:t xml:space="preserve"> и т.д.), производится в рамках вознаграждения, причитающегося </w:t>
      </w:r>
      <w:proofErr w:type="spellStart"/>
      <w:r>
        <w:rPr>
          <w:sz w:val="20"/>
          <w:szCs w:val="20"/>
        </w:rPr>
        <w:t>Турагенту</w:t>
      </w:r>
      <w:proofErr w:type="spellEnd"/>
      <w:r>
        <w:rPr>
          <w:sz w:val="20"/>
          <w:szCs w:val="20"/>
        </w:rPr>
        <w:t xml:space="preserve">. </w:t>
      </w:r>
    </w:p>
    <w:p w:rsidR="00910CDF" w:rsidRDefault="00910CDF">
      <w:pPr>
        <w:tabs>
          <w:tab w:val="num" w:pos="0"/>
        </w:tabs>
        <w:jc w:val="center"/>
        <w:rPr>
          <w:b/>
          <w:sz w:val="20"/>
          <w:szCs w:val="20"/>
          <w:u w:val="single"/>
        </w:rPr>
      </w:pPr>
    </w:p>
    <w:p w:rsidR="00910CDF" w:rsidRDefault="00A62849">
      <w:pPr>
        <w:tabs>
          <w:tab w:val="num" w:pos="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 ОБЩИЕ УСЛОВИЯ РЕАЛИЗАЦИИ ТУРАГЕНТОМ ТУРИСТСКОГО ПРОДУКТА.</w:t>
      </w:r>
    </w:p>
    <w:p w:rsidR="00910CDF" w:rsidRDefault="00910CDF">
      <w:pPr>
        <w:tabs>
          <w:tab w:val="num" w:pos="0"/>
        </w:tabs>
        <w:jc w:val="center"/>
        <w:rPr>
          <w:b/>
          <w:sz w:val="20"/>
          <w:szCs w:val="20"/>
          <w:u w:val="single"/>
        </w:rPr>
      </w:pP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Реализация турпродукта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туристу или иному заказчику турпродукта должна осуществляться в соответствии с требованиями настоящего Договора и Порядком оказания услуг по реализации туристского продукта определяемым Правительством РФ. 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>2.2. Реализ</w:t>
      </w:r>
      <w:r>
        <w:rPr>
          <w:sz w:val="20"/>
          <w:szCs w:val="20"/>
        </w:rPr>
        <w:t xml:space="preserve">ация турпродукта, сформированного Туроператором, осуществляется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на основании договоров о реализации туристского продукта, заключаемых с туристами или иными заказчиками, с указанием  существенных условий, предусмотренных ст. 10 ФЗ «Об основах тур</w:t>
      </w:r>
      <w:r>
        <w:rPr>
          <w:sz w:val="20"/>
          <w:szCs w:val="20"/>
        </w:rPr>
        <w:t>истской деятельности в РФ».</w:t>
      </w:r>
    </w:p>
    <w:p w:rsidR="00910CDF" w:rsidRDefault="00A62849">
      <w:pPr>
        <w:tabs>
          <w:tab w:val="num" w:pos="360"/>
          <w:tab w:val="left" w:pos="14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proofErr w:type="spellStart"/>
      <w:r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 реализует турпродукт туристу или иному заказчику по стоимости, установленной Туроператором. Отступление от стоимости турпродукта, не допускается, за исключением случаев, предусмотренных </w:t>
      </w:r>
      <w:proofErr w:type="spellStart"/>
      <w:r>
        <w:rPr>
          <w:sz w:val="20"/>
          <w:szCs w:val="20"/>
        </w:rPr>
        <w:t>пп</w:t>
      </w:r>
      <w:proofErr w:type="spellEnd"/>
      <w:r>
        <w:rPr>
          <w:sz w:val="20"/>
          <w:szCs w:val="20"/>
        </w:rPr>
        <w:t>. 3.4.2., 3.4.3. настоящег</w:t>
      </w:r>
      <w:r>
        <w:rPr>
          <w:sz w:val="20"/>
          <w:szCs w:val="20"/>
        </w:rPr>
        <w:t>о Договора.</w:t>
      </w:r>
    </w:p>
    <w:p w:rsidR="00910CDF" w:rsidRDefault="00A62849">
      <w:pPr>
        <w:pStyle w:val="BodyText21"/>
        <w:widowControl/>
        <w:tabs>
          <w:tab w:val="num" w:pos="360"/>
          <w:tab w:val="left" w:pos="1440"/>
          <w:tab w:val="left" w:pos="2160"/>
        </w:tabs>
        <w:ind w:firstLine="0"/>
        <w:rPr>
          <w:sz w:val="20"/>
        </w:rPr>
      </w:pPr>
      <w:r>
        <w:rPr>
          <w:sz w:val="20"/>
        </w:rPr>
        <w:t xml:space="preserve">2.4. Потребительские характеристики турпродукта и стоимость </w:t>
      </w:r>
      <w:proofErr w:type="spellStart"/>
      <w:r>
        <w:rPr>
          <w:sz w:val="20"/>
        </w:rPr>
        <w:t>туропродукта</w:t>
      </w:r>
      <w:proofErr w:type="spellEnd"/>
      <w:r>
        <w:rPr>
          <w:sz w:val="20"/>
        </w:rPr>
        <w:t>, отражаются в ценовых предложениях (прайс-листах) по каждому определённому направлению туризма, являющимися приложениями к настоящему Договору и его неотъемлемой частью.</w:t>
      </w:r>
    </w:p>
    <w:p w:rsidR="00910CDF" w:rsidRDefault="00A62849">
      <w:pPr>
        <w:pStyle w:val="af8"/>
        <w:tabs>
          <w:tab w:val="num" w:pos="360"/>
        </w:tabs>
        <w:spacing w:line="240" w:lineRule="auto"/>
        <w:rPr>
          <w:sz w:val="20"/>
        </w:rPr>
      </w:pPr>
      <w:r>
        <w:rPr>
          <w:sz w:val="20"/>
        </w:rPr>
        <w:t xml:space="preserve">2.5. Конкретные компоненты </w:t>
      </w:r>
      <w:proofErr w:type="gramStart"/>
      <w:r>
        <w:rPr>
          <w:sz w:val="20"/>
        </w:rPr>
        <w:t>бронируемого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Турагентом</w:t>
      </w:r>
      <w:proofErr w:type="spellEnd"/>
      <w:r>
        <w:rPr>
          <w:sz w:val="20"/>
        </w:rPr>
        <w:t xml:space="preserve"> турпродукта указываются в Заявке на бронирование (далее по тексту Заявка).</w:t>
      </w:r>
    </w:p>
    <w:p w:rsidR="00910CDF" w:rsidRDefault="00A62849">
      <w:pPr>
        <w:pStyle w:val="af8"/>
        <w:tabs>
          <w:tab w:val="num" w:pos="360"/>
        </w:tabs>
        <w:spacing w:line="240" w:lineRule="auto"/>
        <w:rPr>
          <w:sz w:val="20"/>
        </w:rPr>
      </w:pPr>
      <w:proofErr w:type="gramStart"/>
      <w:r>
        <w:rPr>
          <w:sz w:val="20"/>
        </w:rPr>
        <w:t>Заявка</w:t>
      </w:r>
      <w:proofErr w:type="gramEnd"/>
      <w:r>
        <w:rPr>
          <w:sz w:val="20"/>
        </w:rPr>
        <w:t xml:space="preserve"> направляемая </w:t>
      </w:r>
      <w:proofErr w:type="spellStart"/>
      <w:r>
        <w:rPr>
          <w:sz w:val="20"/>
        </w:rPr>
        <w:t>Турагентом</w:t>
      </w:r>
      <w:proofErr w:type="spellEnd"/>
      <w:r>
        <w:rPr>
          <w:sz w:val="20"/>
        </w:rPr>
        <w:t xml:space="preserve"> должна соответствовать требованию к форме Заявки, указанной в п.3.3.1. настоящего Договора.</w:t>
      </w:r>
    </w:p>
    <w:p w:rsidR="00910CDF" w:rsidRDefault="00A62849">
      <w:pPr>
        <w:pStyle w:val="af8"/>
        <w:tabs>
          <w:tab w:val="num" w:pos="360"/>
        </w:tabs>
        <w:spacing w:line="240" w:lineRule="auto"/>
        <w:rPr>
          <w:sz w:val="20"/>
        </w:rPr>
      </w:pPr>
      <w:r>
        <w:rPr>
          <w:sz w:val="20"/>
        </w:rPr>
        <w:t xml:space="preserve">Заявка </w:t>
      </w:r>
      <w:r>
        <w:rPr>
          <w:sz w:val="20"/>
        </w:rPr>
        <w:t xml:space="preserve">подается в письменной форме (или электронной форме, если это согласовано сторонами) и должна быть подписана уполномоченным сотрудником </w:t>
      </w:r>
      <w:proofErr w:type="spellStart"/>
      <w:r>
        <w:rPr>
          <w:sz w:val="20"/>
        </w:rPr>
        <w:t>Турагента</w:t>
      </w:r>
      <w:proofErr w:type="spellEnd"/>
      <w:r>
        <w:rPr>
          <w:sz w:val="20"/>
        </w:rPr>
        <w:t xml:space="preserve"> (с указанием фамилии) и заверена печатью </w:t>
      </w:r>
      <w:proofErr w:type="spellStart"/>
      <w:r>
        <w:rPr>
          <w:sz w:val="20"/>
        </w:rPr>
        <w:t>Турагента</w:t>
      </w:r>
      <w:proofErr w:type="spellEnd"/>
      <w:r>
        <w:rPr>
          <w:sz w:val="20"/>
        </w:rPr>
        <w:t xml:space="preserve">. </w:t>
      </w:r>
    </w:p>
    <w:p w:rsidR="00910CDF" w:rsidRDefault="00A62849">
      <w:pPr>
        <w:pStyle w:val="af8"/>
        <w:tabs>
          <w:tab w:val="num" w:pos="360"/>
        </w:tabs>
        <w:spacing w:line="240" w:lineRule="auto"/>
        <w:rPr>
          <w:sz w:val="20"/>
        </w:rPr>
      </w:pPr>
      <w:r>
        <w:rPr>
          <w:sz w:val="20"/>
        </w:rPr>
        <w:t xml:space="preserve">2.6. Возможность предоставления турпродукта </w:t>
      </w:r>
      <w:proofErr w:type="spellStart"/>
      <w:r>
        <w:rPr>
          <w:sz w:val="20"/>
        </w:rPr>
        <w:t>Турагенту</w:t>
      </w:r>
      <w:proofErr w:type="spellEnd"/>
      <w:r>
        <w:rPr>
          <w:sz w:val="20"/>
        </w:rPr>
        <w:t xml:space="preserve"> для </w:t>
      </w:r>
      <w:r>
        <w:rPr>
          <w:sz w:val="20"/>
        </w:rPr>
        <w:t xml:space="preserve">целей реализации в соответствии с характеристиками, указанными в Заявке, подтверждается Туроператором письменно (или в электронном виде, если это согласовано сторонами) в Подтверждении Заявки. </w:t>
      </w:r>
    </w:p>
    <w:p w:rsidR="00910CDF" w:rsidRDefault="00A62849">
      <w:pPr>
        <w:pStyle w:val="af8"/>
        <w:tabs>
          <w:tab w:val="num" w:pos="360"/>
        </w:tabs>
        <w:spacing w:line="240" w:lineRule="auto"/>
        <w:rPr>
          <w:sz w:val="20"/>
        </w:rPr>
      </w:pPr>
      <w:r>
        <w:rPr>
          <w:sz w:val="20"/>
        </w:rPr>
        <w:t xml:space="preserve">Стоимость турпродукта  рассчитывается Туроператором исходя из </w:t>
      </w:r>
      <w:r>
        <w:rPr>
          <w:sz w:val="20"/>
        </w:rPr>
        <w:t>ценовых предложений (прайс-листов) и компонентов турпродукта и указывается в Подтверждении Заявки и Счете. Порядок взаиморасчетов сторон установлен в Статье 4 настоящего Договора.</w:t>
      </w:r>
    </w:p>
    <w:p w:rsidR="00910CDF" w:rsidRDefault="00A62849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2.7. Обязанность Туроператора предоставить турпродукт </w:t>
      </w:r>
      <w:proofErr w:type="spellStart"/>
      <w:r>
        <w:rPr>
          <w:sz w:val="20"/>
          <w:szCs w:val="20"/>
        </w:rPr>
        <w:t>Турагенту</w:t>
      </w:r>
      <w:proofErr w:type="spellEnd"/>
      <w:r>
        <w:rPr>
          <w:sz w:val="20"/>
          <w:szCs w:val="20"/>
        </w:rPr>
        <w:t xml:space="preserve"> возникает пр</w:t>
      </w:r>
      <w:r>
        <w:rPr>
          <w:sz w:val="20"/>
          <w:szCs w:val="20"/>
        </w:rPr>
        <w:t xml:space="preserve">и условии Подтверждения Заявки и оплате Счета с учетом прочих положений настоящего Договора. </w:t>
      </w:r>
    </w:p>
    <w:p w:rsidR="00910CDF" w:rsidRDefault="00A62849">
      <w:pPr>
        <w:tabs>
          <w:tab w:val="num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2.8. </w:t>
      </w:r>
      <w:proofErr w:type="gramStart"/>
      <w:r>
        <w:rPr>
          <w:sz w:val="20"/>
          <w:szCs w:val="20"/>
        </w:rPr>
        <w:t>С даты подтверждения</w:t>
      </w:r>
      <w:proofErr w:type="gramEnd"/>
      <w:r>
        <w:rPr>
          <w:sz w:val="20"/>
          <w:szCs w:val="20"/>
        </w:rPr>
        <w:t xml:space="preserve"> Туроператором Заявки отказ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 xml:space="preserve"> от турпродукта, в том числе, путем направления письменной Аннуляции, либо по факту не поступления о</w:t>
      </w:r>
      <w:r>
        <w:rPr>
          <w:sz w:val="20"/>
          <w:szCs w:val="20"/>
        </w:rPr>
        <w:t>платы Счета Туроператора, либо вследствие иных действий, свидетельствующих об отказе от подтвержденного турпродукта, влечет за собой последствия, предусмотренные  п. 5.2. настоящего Договора.</w:t>
      </w:r>
    </w:p>
    <w:p w:rsidR="00910CDF" w:rsidRDefault="00A62849">
      <w:pPr>
        <w:tabs>
          <w:tab w:val="num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2.9. Изменение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параметров Заявки после её подтвержден</w:t>
      </w:r>
      <w:r>
        <w:rPr>
          <w:sz w:val="20"/>
          <w:szCs w:val="20"/>
        </w:rPr>
        <w:t xml:space="preserve">ия, в том числе количества туристов в сторону уменьшения, изменение категории номера,  отеля или сроков, является отказом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 xml:space="preserve"> от заказанного турпродукта и требует оформления новой Заявки. В этом случае наступают последствия, предусмотренные п. 5.2. н</w:t>
      </w:r>
      <w:r>
        <w:rPr>
          <w:sz w:val="20"/>
          <w:szCs w:val="20"/>
        </w:rPr>
        <w:t>астоящего Договора.</w:t>
      </w:r>
    </w:p>
    <w:p w:rsidR="00910CDF" w:rsidRDefault="00A62849">
      <w:pPr>
        <w:pStyle w:val="BodyText21"/>
        <w:widowControl/>
        <w:tabs>
          <w:tab w:val="num" w:pos="360"/>
          <w:tab w:val="left" w:pos="1440"/>
          <w:tab w:val="left" w:pos="2160"/>
        </w:tabs>
        <w:ind w:firstLine="0"/>
        <w:rPr>
          <w:sz w:val="20"/>
        </w:rPr>
      </w:pPr>
      <w:r>
        <w:rPr>
          <w:sz w:val="20"/>
        </w:rPr>
        <w:t xml:space="preserve">2.10. Порядок исполнения </w:t>
      </w:r>
      <w:proofErr w:type="spellStart"/>
      <w:r>
        <w:rPr>
          <w:sz w:val="20"/>
        </w:rPr>
        <w:t>Турагентом</w:t>
      </w:r>
      <w:proofErr w:type="spellEnd"/>
      <w:r>
        <w:rPr>
          <w:sz w:val="20"/>
        </w:rPr>
        <w:t xml:space="preserve"> поручения по реализации туристского продукта может изменяться в зависимости от конкретных характеристик турпродукта. Особые условия реализации турпродукта устанавливаются Туроператором.</w:t>
      </w:r>
    </w:p>
    <w:p w:rsidR="00910CDF" w:rsidRDefault="00910CDF">
      <w:pPr>
        <w:pStyle w:val="BodyText21"/>
        <w:widowControl/>
        <w:tabs>
          <w:tab w:val="num" w:pos="360"/>
          <w:tab w:val="left" w:pos="1440"/>
          <w:tab w:val="left" w:pos="2160"/>
        </w:tabs>
        <w:ind w:firstLine="0"/>
        <w:rPr>
          <w:sz w:val="20"/>
        </w:rPr>
      </w:pPr>
    </w:p>
    <w:p w:rsidR="00910CDF" w:rsidRDefault="00A62849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3. ПРАВА И ОБ</w:t>
      </w:r>
      <w:r>
        <w:rPr>
          <w:b/>
          <w:sz w:val="20"/>
          <w:szCs w:val="20"/>
        </w:rPr>
        <w:t>ЯЗАННОСТИ СТОРОН.</w:t>
      </w:r>
      <w:r>
        <w:rPr>
          <w:sz w:val="20"/>
          <w:szCs w:val="20"/>
        </w:rPr>
        <w:t xml:space="preserve"> </w:t>
      </w:r>
    </w:p>
    <w:p w:rsidR="00910CDF" w:rsidRDefault="00910CDF">
      <w:pPr>
        <w:tabs>
          <w:tab w:val="num" w:pos="0"/>
        </w:tabs>
        <w:rPr>
          <w:sz w:val="20"/>
          <w:szCs w:val="20"/>
        </w:rPr>
      </w:pPr>
    </w:p>
    <w:p w:rsidR="00910CDF" w:rsidRDefault="00A62849">
      <w:pPr>
        <w:tabs>
          <w:tab w:val="num" w:pos="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3. 1.</w:t>
      </w:r>
      <w:r>
        <w:rPr>
          <w:b/>
          <w:sz w:val="20"/>
          <w:szCs w:val="20"/>
        </w:rPr>
        <w:tab/>
        <w:t>Туроператор обязан:</w:t>
      </w:r>
    </w:p>
    <w:p w:rsidR="00910CDF" w:rsidRDefault="00A62849">
      <w:pPr>
        <w:pStyle w:val="af8"/>
        <w:widowControl/>
        <w:numPr>
          <w:ilvl w:val="2"/>
          <w:numId w:val="3"/>
        </w:numPr>
        <w:tabs>
          <w:tab w:val="clear" w:pos="720"/>
          <w:tab w:val="num" w:pos="54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 xml:space="preserve">Предоставить </w:t>
      </w:r>
      <w:proofErr w:type="spellStart"/>
      <w:r>
        <w:rPr>
          <w:sz w:val="20"/>
        </w:rPr>
        <w:t>Турагенту</w:t>
      </w:r>
      <w:proofErr w:type="spellEnd"/>
      <w:r>
        <w:rPr>
          <w:sz w:val="20"/>
        </w:rPr>
        <w:t xml:space="preserve"> информацию и материалы, необходимые для исполнения настоящего Договора, включая информацию:</w:t>
      </w:r>
    </w:p>
    <w:p w:rsidR="00910CDF" w:rsidRDefault="00A62849">
      <w:pPr>
        <w:pStyle w:val="af8"/>
        <w:widowControl/>
        <w:spacing w:line="240" w:lineRule="auto"/>
        <w:rPr>
          <w:sz w:val="20"/>
        </w:rPr>
      </w:pPr>
      <w:proofErr w:type="gramStart"/>
      <w:r>
        <w:rPr>
          <w:sz w:val="20"/>
        </w:rPr>
        <w:t>- о  потребительских свойствах турпродукта и безопасности турпродукта, в объеме, необходимом дл</w:t>
      </w:r>
      <w:r>
        <w:rPr>
          <w:sz w:val="20"/>
        </w:rPr>
        <w:t>я реализации турпродукта и обеспечивающем исполнение требований законодательства о защите прав потребителей и Федерального Закона «Об основах туристской деятельности в РФ»;</w:t>
      </w:r>
      <w:proofErr w:type="gramEnd"/>
    </w:p>
    <w:p w:rsidR="00910CDF" w:rsidRDefault="00A62849">
      <w:pPr>
        <w:pStyle w:val="af8"/>
        <w:widowControl/>
        <w:spacing w:line="240" w:lineRule="auto"/>
        <w:rPr>
          <w:sz w:val="20"/>
        </w:rPr>
      </w:pPr>
      <w:r>
        <w:rPr>
          <w:sz w:val="20"/>
        </w:rPr>
        <w:t xml:space="preserve">- о финансовом обеспечении Туроператора и порядке предъявления требований туристом </w:t>
      </w:r>
      <w:r>
        <w:rPr>
          <w:sz w:val="20"/>
        </w:rPr>
        <w:t xml:space="preserve">или иным заказчиком страховой компании (банку) в случае неисполнения или ненадлежащего исполнения договора о реализации туристского продукта. </w:t>
      </w:r>
    </w:p>
    <w:p w:rsidR="00910CDF" w:rsidRDefault="00A62849">
      <w:pPr>
        <w:pStyle w:val="af8"/>
        <w:widowControl/>
        <w:spacing w:line="240" w:lineRule="auto"/>
        <w:rPr>
          <w:sz w:val="20"/>
        </w:rPr>
      </w:pPr>
      <w:r>
        <w:rPr>
          <w:sz w:val="20"/>
        </w:rPr>
        <w:t xml:space="preserve">     Указанная информация представляется </w:t>
      </w:r>
      <w:proofErr w:type="spellStart"/>
      <w:r>
        <w:rPr>
          <w:sz w:val="20"/>
        </w:rPr>
        <w:t>Турагенту</w:t>
      </w:r>
      <w:proofErr w:type="spellEnd"/>
      <w:r>
        <w:rPr>
          <w:sz w:val="20"/>
        </w:rPr>
        <w:t xml:space="preserve"> в письменном виде, или в электронном виде на сайте Туроператор</w:t>
      </w:r>
      <w:r>
        <w:rPr>
          <w:sz w:val="20"/>
        </w:rPr>
        <w:t>а на общедоступной электронной странице в глобальной сети Интернет по адресу:</w:t>
      </w:r>
      <w:hyperlink r:id="rId8" w:tooltip="http://__________________" w:history="1">
        <w:r>
          <w:rPr>
            <w:rStyle w:val="afa"/>
            <w:sz w:val="20"/>
            <w:lang w:val="en-US"/>
          </w:rPr>
          <w:t>http</w:t>
        </w:r>
        <w:r>
          <w:rPr>
            <w:rStyle w:val="afa"/>
            <w:sz w:val="20"/>
          </w:rPr>
          <w:t>://</w:t>
        </w:r>
        <w:r>
          <w:rPr>
            <w:rStyle w:val="afa"/>
            <w:sz w:val="20"/>
            <w:lang w:val="en-US"/>
          </w:rPr>
          <w:t>www</w:t>
        </w:r>
        <w:r>
          <w:rPr>
            <w:rStyle w:val="afa"/>
            <w:sz w:val="20"/>
          </w:rPr>
          <w:t>.</w:t>
        </w:r>
        <w:proofErr w:type="spellStart"/>
        <w:r>
          <w:rPr>
            <w:rStyle w:val="afa"/>
            <w:sz w:val="20"/>
            <w:lang w:val="en-US"/>
          </w:rPr>
          <w:t>pstour</w:t>
        </w:r>
        <w:proofErr w:type="spellEnd"/>
        <w:r>
          <w:rPr>
            <w:rStyle w:val="afa"/>
            <w:sz w:val="20"/>
          </w:rPr>
          <w:t>.</w:t>
        </w:r>
        <w:proofErr w:type="spellStart"/>
        <w:r>
          <w:rPr>
            <w:rStyle w:val="afa"/>
            <w:sz w:val="20"/>
            <w:lang w:val="en-US"/>
          </w:rPr>
          <w:t>ru</w:t>
        </w:r>
        <w:proofErr w:type="spellEnd"/>
      </w:hyperlink>
      <w:r>
        <w:rPr>
          <w:sz w:val="20"/>
        </w:rPr>
        <w:t xml:space="preserve"> или в устной форме по согласованию сторон. Подписанием настоящего Договора </w:t>
      </w:r>
      <w:proofErr w:type="spellStart"/>
      <w:r>
        <w:rPr>
          <w:sz w:val="20"/>
        </w:rPr>
        <w:t>Турагент</w:t>
      </w:r>
      <w:proofErr w:type="spellEnd"/>
      <w:r>
        <w:rPr>
          <w:sz w:val="20"/>
        </w:rPr>
        <w:t xml:space="preserve"> подтверждает полное и исчерпывающее получение вышеназванной информации и материалов. </w:t>
      </w:r>
    </w:p>
    <w:p w:rsidR="00910CDF" w:rsidRDefault="00A62849">
      <w:pPr>
        <w:pStyle w:val="af8"/>
        <w:widowControl/>
        <w:numPr>
          <w:ilvl w:val="2"/>
          <w:numId w:val="3"/>
        </w:numPr>
        <w:tabs>
          <w:tab w:val="clear" w:pos="720"/>
          <w:tab w:val="num" w:pos="54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 xml:space="preserve">Информировать </w:t>
      </w:r>
      <w:proofErr w:type="spellStart"/>
      <w:r>
        <w:rPr>
          <w:sz w:val="20"/>
        </w:rPr>
        <w:t>Турагента</w:t>
      </w:r>
      <w:proofErr w:type="spellEnd"/>
      <w:r>
        <w:rPr>
          <w:sz w:val="20"/>
        </w:rPr>
        <w:t xml:space="preserve"> в течение 3-х рабочих дней с момента получения Заявки о возможности </w:t>
      </w:r>
      <w:proofErr w:type="gramStart"/>
      <w:r>
        <w:rPr>
          <w:sz w:val="20"/>
        </w:rPr>
        <w:t>предоставления</w:t>
      </w:r>
      <w:proofErr w:type="gramEnd"/>
      <w:r>
        <w:rPr>
          <w:sz w:val="20"/>
        </w:rPr>
        <w:t xml:space="preserve"> запрашиваемого турпродукта.</w:t>
      </w:r>
    </w:p>
    <w:p w:rsidR="00910CDF" w:rsidRDefault="00A62849">
      <w:pPr>
        <w:pStyle w:val="af8"/>
        <w:widowControl/>
        <w:numPr>
          <w:ilvl w:val="2"/>
          <w:numId w:val="3"/>
        </w:numPr>
        <w:tabs>
          <w:tab w:val="clear" w:pos="720"/>
          <w:tab w:val="num" w:pos="54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 xml:space="preserve">В случае изменения даты выезда / </w:t>
      </w:r>
      <w:r>
        <w:rPr>
          <w:sz w:val="20"/>
        </w:rPr>
        <w:t xml:space="preserve">прибытия, изменения стоимости турпродукта, изменения потребительских свойств турпродукта, своевременно информировать </w:t>
      </w:r>
      <w:proofErr w:type="spellStart"/>
      <w:r>
        <w:rPr>
          <w:sz w:val="20"/>
        </w:rPr>
        <w:t>Турагента</w:t>
      </w:r>
      <w:proofErr w:type="spellEnd"/>
      <w:r>
        <w:rPr>
          <w:sz w:val="20"/>
        </w:rPr>
        <w:t>.</w:t>
      </w:r>
    </w:p>
    <w:p w:rsidR="00910CDF" w:rsidRDefault="00A62849">
      <w:pPr>
        <w:pStyle w:val="af8"/>
        <w:widowControl/>
        <w:numPr>
          <w:ilvl w:val="2"/>
          <w:numId w:val="3"/>
        </w:numPr>
        <w:tabs>
          <w:tab w:val="clear" w:pos="720"/>
          <w:tab w:val="num" w:pos="54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 xml:space="preserve">Проинформировать </w:t>
      </w:r>
      <w:proofErr w:type="spellStart"/>
      <w:r>
        <w:rPr>
          <w:sz w:val="20"/>
        </w:rPr>
        <w:t>Турагента</w:t>
      </w:r>
      <w:proofErr w:type="spellEnd"/>
      <w:r>
        <w:rPr>
          <w:sz w:val="20"/>
        </w:rPr>
        <w:t xml:space="preserve"> об обстоятельствах, препятствующих предоставлению туристского продукта и (или) туристских услуг, либо</w:t>
      </w:r>
      <w:r>
        <w:rPr>
          <w:sz w:val="20"/>
        </w:rPr>
        <w:t xml:space="preserve"> выезду клиента </w:t>
      </w:r>
      <w:proofErr w:type="spellStart"/>
      <w:r>
        <w:rPr>
          <w:sz w:val="20"/>
        </w:rPr>
        <w:t>Турагента</w:t>
      </w:r>
      <w:proofErr w:type="spellEnd"/>
      <w:r>
        <w:rPr>
          <w:sz w:val="20"/>
        </w:rPr>
        <w:t xml:space="preserve"> в тур, а также о возникших изменениях в программе тура.</w:t>
      </w:r>
    </w:p>
    <w:p w:rsidR="00910CDF" w:rsidRDefault="00A62849">
      <w:pPr>
        <w:pStyle w:val="af8"/>
        <w:widowControl/>
        <w:numPr>
          <w:ilvl w:val="2"/>
          <w:numId w:val="3"/>
        </w:numPr>
        <w:tabs>
          <w:tab w:val="clear" w:pos="720"/>
          <w:tab w:val="num" w:pos="54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 xml:space="preserve">Предоставлять </w:t>
      </w:r>
      <w:proofErr w:type="spellStart"/>
      <w:r>
        <w:rPr>
          <w:sz w:val="20"/>
        </w:rPr>
        <w:t>Турагенту</w:t>
      </w:r>
      <w:proofErr w:type="spellEnd"/>
      <w:r>
        <w:rPr>
          <w:sz w:val="20"/>
        </w:rPr>
        <w:t xml:space="preserve"> турпродукт, </w:t>
      </w:r>
      <w:proofErr w:type="gramStart"/>
      <w:r>
        <w:rPr>
          <w:sz w:val="20"/>
        </w:rPr>
        <w:t>соответствующий</w:t>
      </w:r>
      <w:proofErr w:type="gramEnd"/>
      <w:r>
        <w:rPr>
          <w:sz w:val="20"/>
        </w:rPr>
        <w:t xml:space="preserve"> составу и характеристикам, указанным в Подтверждении Заявки.</w:t>
      </w:r>
    </w:p>
    <w:p w:rsidR="00910CDF" w:rsidRDefault="00A62849">
      <w:pPr>
        <w:pStyle w:val="af8"/>
        <w:widowControl/>
        <w:numPr>
          <w:ilvl w:val="2"/>
          <w:numId w:val="3"/>
        </w:numPr>
        <w:tabs>
          <w:tab w:val="clear" w:pos="720"/>
          <w:tab w:val="num" w:pos="54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>После полной оплаты турпродукта оформить пакет документов, не</w:t>
      </w:r>
      <w:r>
        <w:rPr>
          <w:sz w:val="20"/>
        </w:rPr>
        <w:t xml:space="preserve">обходимых для совершения туристами путешествия и передать проездные и туристские документы </w:t>
      </w:r>
      <w:proofErr w:type="spellStart"/>
      <w:r>
        <w:rPr>
          <w:sz w:val="20"/>
        </w:rPr>
        <w:t>Турагенту</w:t>
      </w:r>
      <w:proofErr w:type="spellEnd"/>
      <w:r>
        <w:rPr>
          <w:sz w:val="20"/>
        </w:rPr>
        <w:t xml:space="preserve"> не позднее, дня, предшествующего дате начала путешествия или передать непосредственно туристам в пункте отправления не позднее, чем за 3 часа до отправлени</w:t>
      </w:r>
      <w:r>
        <w:rPr>
          <w:sz w:val="20"/>
        </w:rPr>
        <w:t xml:space="preserve">я. </w:t>
      </w:r>
    </w:p>
    <w:p w:rsidR="00910CDF" w:rsidRDefault="00910CDF">
      <w:pPr>
        <w:pStyle w:val="af8"/>
        <w:widowControl/>
        <w:spacing w:line="240" w:lineRule="auto"/>
        <w:rPr>
          <w:sz w:val="20"/>
        </w:rPr>
      </w:pPr>
    </w:p>
    <w:p w:rsidR="00910CDF" w:rsidRDefault="00A62849">
      <w:pPr>
        <w:tabs>
          <w:tab w:val="left" w:pos="7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 2.       Туроператор имеет право:</w:t>
      </w:r>
    </w:p>
    <w:p w:rsidR="00910CDF" w:rsidRDefault="00A62849">
      <w:pPr>
        <w:pStyle w:val="af8"/>
        <w:widowControl/>
        <w:numPr>
          <w:ilvl w:val="2"/>
          <w:numId w:val="4"/>
        </w:numPr>
        <w:tabs>
          <w:tab w:val="clear" w:pos="720"/>
          <w:tab w:val="num" w:pos="54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 xml:space="preserve">Производить замену туристских услуг и услуг перевозки, входящих в турпродукт, с сохранением класса (категории) услуг по ранее оплаченной </w:t>
      </w:r>
      <w:proofErr w:type="spellStart"/>
      <w:r>
        <w:rPr>
          <w:sz w:val="20"/>
        </w:rPr>
        <w:t>Турагентом</w:t>
      </w:r>
      <w:proofErr w:type="spellEnd"/>
      <w:r>
        <w:rPr>
          <w:sz w:val="20"/>
        </w:rPr>
        <w:t xml:space="preserve"> категории или с предоставлением услуг более высокого класса (катег</w:t>
      </w:r>
      <w:r>
        <w:rPr>
          <w:sz w:val="20"/>
        </w:rPr>
        <w:t>ории) без доплаты.</w:t>
      </w:r>
    </w:p>
    <w:p w:rsidR="00910CDF" w:rsidRDefault="00A62849">
      <w:pPr>
        <w:pStyle w:val="af8"/>
        <w:widowControl/>
        <w:numPr>
          <w:ilvl w:val="2"/>
          <w:numId w:val="4"/>
        </w:numPr>
        <w:tabs>
          <w:tab w:val="clear" w:pos="720"/>
          <w:tab w:val="num" w:pos="54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 xml:space="preserve">Аннулировать бронирование турпродукта в случае несвоевременной оплаты со стороны </w:t>
      </w:r>
      <w:proofErr w:type="spellStart"/>
      <w:r>
        <w:rPr>
          <w:sz w:val="20"/>
        </w:rPr>
        <w:t>Турагента</w:t>
      </w:r>
      <w:proofErr w:type="spellEnd"/>
      <w:r>
        <w:rPr>
          <w:sz w:val="20"/>
        </w:rPr>
        <w:t>, известив его об этом письменно (или в электронном виде).  В этом случае ответственность перед туристом и (или) иным заказчиком за неисполнение об</w:t>
      </w:r>
      <w:r>
        <w:rPr>
          <w:sz w:val="20"/>
        </w:rPr>
        <w:t xml:space="preserve">язательств по договору о реализации туристского продукта несет </w:t>
      </w:r>
      <w:proofErr w:type="spellStart"/>
      <w:r>
        <w:rPr>
          <w:sz w:val="20"/>
        </w:rPr>
        <w:t>Турагент</w:t>
      </w:r>
      <w:proofErr w:type="spellEnd"/>
      <w:r>
        <w:rPr>
          <w:sz w:val="20"/>
        </w:rPr>
        <w:t>.</w:t>
      </w:r>
    </w:p>
    <w:p w:rsidR="00910CDF" w:rsidRDefault="00A62849">
      <w:pPr>
        <w:pStyle w:val="af8"/>
        <w:widowControl/>
        <w:numPr>
          <w:ilvl w:val="2"/>
          <w:numId w:val="4"/>
        </w:numPr>
        <w:tabs>
          <w:tab w:val="clear" w:pos="720"/>
          <w:tab w:val="num" w:pos="54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 xml:space="preserve">При недоборе (в сборных турах) туристской группы до 10 человек тур снимается, а стоимость тура возвращается в полном объеме. </w:t>
      </w:r>
    </w:p>
    <w:p w:rsidR="00910CDF" w:rsidRDefault="00A62849">
      <w:pPr>
        <w:pStyle w:val="af8"/>
        <w:widowControl/>
        <w:numPr>
          <w:ilvl w:val="2"/>
          <w:numId w:val="4"/>
        </w:numPr>
        <w:tabs>
          <w:tab w:val="clear" w:pos="720"/>
          <w:tab w:val="num" w:pos="54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 xml:space="preserve">Отказать в выплате вознаграждения </w:t>
      </w:r>
      <w:proofErr w:type="spellStart"/>
      <w:r>
        <w:rPr>
          <w:sz w:val="20"/>
        </w:rPr>
        <w:t>Турагенту</w:t>
      </w:r>
      <w:proofErr w:type="spellEnd"/>
      <w:r>
        <w:rPr>
          <w:sz w:val="20"/>
        </w:rPr>
        <w:t xml:space="preserve"> в случае не п</w:t>
      </w:r>
      <w:r>
        <w:rPr>
          <w:sz w:val="20"/>
        </w:rPr>
        <w:t xml:space="preserve">редоставления в установленные сроки отчета </w:t>
      </w:r>
      <w:proofErr w:type="spellStart"/>
      <w:r>
        <w:rPr>
          <w:sz w:val="20"/>
        </w:rPr>
        <w:t>Турагента</w:t>
      </w:r>
      <w:proofErr w:type="spellEnd"/>
      <w:r>
        <w:rPr>
          <w:sz w:val="20"/>
        </w:rPr>
        <w:t xml:space="preserve"> и необходимых бухгалтерских документов. </w:t>
      </w:r>
    </w:p>
    <w:p w:rsidR="00910CDF" w:rsidRDefault="00910CDF">
      <w:pPr>
        <w:pStyle w:val="af8"/>
        <w:widowControl/>
        <w:spacing w:line="240" w:lineRule="auto"/>
        <w:rPr>
          <w:sz w:val="20"/>
        </w:rPr>
      </w:pPr>
    </w:p>
    <w:p w:rsidR="00910CDF" w:rsidRDefault="00A62849">
      <w:pPr>
        <w:tabs>
          <w:tab w:val="left" w:pos="7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3. 3.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Турагент</w:t>
      </w:r>
      <w:proofErr w:type="spellEnd"/>
      <w:r>
        <w:rPr>
          <w:b/>
          <w:sz w:val="20"/>
          <w:szCs w:val="20"/>
        </w:rPr>
        <w:t xml:space="preserve"> обязан:</w:t>
      </w:r>
    </w:p>
    <w:p w:rsidR="00910CDF" w:rsidRDefault="00A62849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3.3.1.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Бронирование, изменение и аннуляцию Заявок производить только в письменной форме с подписью ответственного сотрудника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 xml:space="preserve"> (с </w:t>
      </w:r>
      <w:r>
        <w:rPr>
          <w:sz w:val="20"/>
          <w:szCs w:val="20"/>
        </w:rPr>
        <w:t xml:space="preserve">указанием фамилии) и заверять печатью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>.</w:t>
      </w:r>
    </w:p>
    <w:p w:rsidR="00910CDF" w:rsidRDefault="00A62849">
      <w:pPr>
        <w:tabs>
          <w:tab w:val="left" w:pos="72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В Заявке должны содержаться следующие данные: 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>- маршрут и условия путешествия;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>- место нахождения, название и категория средства размещения, предполагаемого для проживания туристов;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количество </w:t>
      </w:r>
      <w:r>
        <w:rPr>
          <w:sz w:val="20"/>
          <w:szCs w:val="20"/>
        </w:rPr>
        <w:t>бронируемых номеров с указанием категорий номеров;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>- сроки проживания в средстве размещения;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>- фамилии и имена туристов, их пол, дата их рождения, гражданство, номер паспорта;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>- тип питания туристских групп, либо индивидуального туриста;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ссылка на номер </w:t>
      </w:r>
      <w:r>
        <w:rPr>
          <w:sz w:val="20"/>
          <w:szCs w:val="20"/>
        </w:rPr>
        <w:t>ценового предложения;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>- необходимость страхования туристов;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>- необходимость авиационной, железнодорожной или автомобильной перевозки;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>- иные условия и сведения, имеющие отношение у турпродукту.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3.3.2. В полном объеме перечислять Туроператору денежные средства согласно выставленному Счету за турпродукт, </w:t>
      </w:r>
      <w:proofErr w:type="gramStart"/>
      <w:r>
        <w:rPr>
          <w:sz w:val="20"/>
          <w:szCs w:val="20"/>
        </w:rPr>
        <w:t>реализованный</w:t>
      </w:r>
      <w:proofErr w:type="gramEnd"/>
      <w:r>
        <w:rPr>
          <w:sz w:val="20"/>
          <w:szCs w:val="20"/>
        </w:rPr>
        <w:t xml:space="preserve"> по настоящему Договору, в соответствии со сроком, установленным Статьей  4 настоящего Договора. 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>3.3.3. Своевременно предоставлять Т</w:t>
      </w:r>
      <w:r>
        <w:rPr>
          <w:sz w:val="20"/>
          <w:szCs w:val="20"/>
        </w:rPr>
        <w:t xml:space="preserve">уроператору комплект необходимых документов (в том числе свидетельства о прививках, иные документы, которые могут быть затребованы компетентными органами РФ). Перечень документов, подлежащих передаче Туроператору, и порядок их предоставления сообщаются </w:t>
      </w:r>
      <w:proofErr w:type="spellStart"/>
      <w:r>
        <w:rPr>
          <w:sz w:val="20"/>
          <w:szCs w:val="20"/>
        </w:rPr>
        <w:t>Тур</w:t>
      </w:r>
      <w:r>
        <w:rPr>
          <w:sz w:val="20"/>
          <w:szCs w:val="20"/>
        </w:rPr>
        <w:t>агенту</w:t>
      </w:r>
      <w:proofErr w:type="spellEnd"/>
      <w:r>
        <w:rPr>
          <w:sz w:val="20"/>
          <w:szCs w:val="20"/>
        </w:rPr>
        <w:t xml:space="preserve"> дополнительно исходя из конкретных характеристик турпродукта.</w:t>
      </w:r>
    </w:p>
    <w:p w:rsidR="00910CDF" w:rsidRDefault="00A62849">
      <w:pPr>
        <w:numPr>
          <w:ilvl w:val="2"/>
          <w:numId w:val="5"/>
        </w:numPr>
        <w:tabs>
          <w:tab w:val="clear" w:pos="720"/>
          <w:tab w:val="num" w:pos="54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Своевременно и в полном объеме доводить до сведения туристов информацию о потребительских свойствах турпродукта, предоставлять необходимые информационные материалы. Туроператор не несет о</w:t>
      </w:r>
      <w:r>
        <w:rPr>
          <w:sz w:val="20"/>
          <w:szCs w:val="20"/>
        </w:rPr>
        <w:t xml:space="preserve">бязательств по предоставлению </w:t>
      </w:r>
      <w:proofErr w:type="spellStart"/>
      <w:r>
        <w:rPr>
          <w:sz w:val="20"/>
          <w:szCs w:val="20"/>
        </w:rPr>
        <w:t>Турагенту</w:t>
      </w:r>
      <w:proofErr w:type="spellEnd"/>
      <w:r>
        <w:rPr>
          <w:sz w:val="20"/>
          <w:szCs w:val="20"/>
        </w:rPr>
        <w:t xml:space="preserve"> каких-либо документов и сведений, относящихся к турпродукту, за исключением документов, прямо предусмотренных настоящим Договором.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3.3.5. Получить подпись туриста в получении информационных материалов и согласии с по</w:t>
      </w:r>
      <w:r>
        <w:rPr>
          <w:sz w:val="20"/>
          <w:szCs w:val="20"/>
        </w:rPr>
        <w:t>требительскими свойствами турпродукта.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3.3.6. При заключении договоров о реализации туристского продукта с туристами и (или) иным заказчиком турпродукта, предусмотреть возможность замены предоставляемых услуг, в соответствии с п.3.2.1 настоящего Договора. </w:t>
      </w:r>
      <w:r>
        <w:rPr>
          <w:sz w:val="20"/>
          <w:szCs w:val="20"/>
        </w:rPr>
        <w:t xml:space="preserve">Последствия неисполнения данного требования относятся на счет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 xml:space="preserve">. 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3.3.7. Осуществлять реализацию турпродукта по ценам, установленным Туроператором и указанным в ценовых предложениях (прайс-листах) или указанным в Подтверждении Заявки. </w:t>
      </w:r>
    </w:p>
    <w:p w:rsidR="00910CDF" w:rsidRDefault="00A62849">
      <w:pPr>
        <w:numPr>
          <w:ilvl w:val="2"/>
          <w:numId w:val="6"/>
        </w:numPr>
        <w:tabs>
          <w:tab w:val="clear" w:pos="720"/>
          <w:tab w:val="num" w:pos="54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Достоверно, </w:t>
      </w:r>
      <w:r>
        <w:rPr>
          <w:sz w:val="20"/>
          <w:szCs w:val="20"/>
        </w:rPr>
        <w:t>своевременно и в полном объеме информировать туристов о потребительских свойствах турпродукта и предоставлять сведения по безопасности путешествия, а также сообщать о следующем:</w:t>
      </w:r>
    </w:p>
    <w:p w:rsidR="00910CDF" w:rsidRDefault="00A62849">
      <w:pPr>
        <w:numPr>
          <w:ilvl w:val="0"/>
          <w:numId w:val="2"/>
        </w:numPr>
        <w:tabs>
          <w:tab w:val="clear" w:pos="1287"/>
          <w:tab w:val="num" w:pos="18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 недопустимости самовольного изменения туристом программы путешествия; </w:t>
      </w:r>
    </w:p>
    <w:p w:rsidR="00910CDF" w:rsidRDefault="00A62849">
      <w:pPr>
        <w:numPr>
          <w:ilvl w:val="0"/>
          <w:numId w:val="2"/>
        </w:numPr>
        <w:tabs>
          <w:tab w:val="clear" w:pos="1287"/>
          <w:tab w:val="num" w:pos="18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о том</w:t>
      </w:r>
      <w:r>
        <w:rPr>
          <w:sz w:val="20"/>
          <w:szCs w:val="20"/>
        </w:rPr>
        <w:t>, что Туроператор не несет ответственности за услуги, не включенные в состав оплаченного турпродукта и приобретенные туристом самостоятельно, а в случае неисполнения или ненадлежащего исполнения таких услуг их стоимость не возмещает;</w:t>
      </w:r>
    </w:p>
    <w:p w:rsidR="00910CDF" w:rsidRDefault="00A62849">
      <w:pPr>
        <w:numPr>
          <w:ilvl w:val="0"/>
          <w:numId w:val="2"/>
        </w:numPr>
        <w:tabs>
          <w:tab w:val="clear" w:pos="1287"/>
          <w:tab w:val="num" w:pos="18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 условиях применения тарифов перевозчиков; </w:t>
      </w:r>
    </w:p>
    <w:p w:rsidR="00910CDF" w:rsidRDefault="00A62849">
      <w:pPr>
        <w:numPr>
          <w:ilvl w:val="0"/>
          <w:numId w:val="2"/>
        </w:numPr>
        <w:tabs>
          <w:tab w:val="clear" w:pos="1287"/>
          <w:tab w:val="num" w:pos="18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о правилах заселения/выселения, принятых в средствах размещения;</w:t>
      </w:r>
    </w:p>
    <w:p w:rsidR="00910CDF" w:rsidRDefault="00A62849">
      <w:pPr>
        <w:pStyle w:val="12"/>
        <w:widowControl/>
        <w:numPr>
          <w:ilvl w:val="0"/>
          <w:numId w:val="2"/>
        </w:numPr>
        <w:tabs>
          <w:tab w:val="clear" w:pos="1287"/>
          <w:tab w:val="num" w:pos="18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об обязанности соблюдать обычаи места временного пребывания, соблюдать правила проживания и поведения в средствах размещения и иные рекомендации </w:t>
      </w:r>
      <w:r>
        <w:rPr>
          <w:sz w:val="20"/>
          <w:szCs w:val="20"/>
        </w:rPr>
        <w:t xml:space="preserve">и указания руководителя группы или представителя Туроператора в месте пребывания; </w:t>
      </w:r>
    </w:p>
    <w:p w:rsidR="00910CDF" w:rsidRDefault="00A62849">
      <w:pPr>
        <w:tabs>
          <w:tab w:val="num" w:pos="180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о том, что ущерб, нанесенный туристом средству размещения, ресторану, музею, перевозчику или другому предприятию, оказывающему услуги в составе турпродукта, должен быть во</w:t>
      </w:r>
      <w:r>
        <w:rPr>
          <w:sz w:val="20"/>
          <w:szCs w:val="20"/>
        </w:rPr>
        <w:t xml:space="preserve">змещен туристом за свой счет.  Последствия неисполнения данного требования относятся на счет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>;</w:t>
      </w:r>
    </w:p>
    <w:p w:rsidR="00910CDF" w:rsidRDefault="00A62849">
      <w:pPr>
        <w:pStyle w:val="12"/>
        <w:widowControl/>
        <w:numPr>
          <w:ilvl w:val="0"/>
          <w:numId w:val="2"/>
        </w:numPr>
        <w:tabs>
          <w:tab w:val="clear" w:pos="1287"/>
          <w:tab w:val="num" w:pos="18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об опасностях, с которыми турист может столкнуться при совершении путешествия, о правилах соблюдения безопасности и предотвращения опасностей на маршрут</w:t>
      </w:r>
      <w:r>
        <w:rPr>
          <w:sz w:val="20"/>
          <w:szCs w:val="20"/>
        </w:rPr>
        <w:t>е;</w:t>
      </w:r>
    </w:p>
    <w:p w:rsidR="00910CDF" w:rsidRDefault="00A62849">
      <w:pPr>
        <w:tabs>
          <w:tab w:val="num" w:pos="180"/>
        </w:tabs>
        <w:jc w:val="both"/>
        <w:rPr>
          <w:sz w:val="20"/>
          <w:szCs w:val="20"/>
        </w:rPr>
      </w:pPr>
      <w:r>
        <w:rPr>
          <w:sz w:val="20"/>
          <w:szCs w:val="20"/>
        </w:rPr>
        <w:t>-  о графиках и условиях путешествия, о программах пребывания, условиях и сроках оплаты турпродукта и обо всех изменениях, на основании информации, предоставленной Туроператором;</w:t>
      </w:r>
    </w:p>
    <w:p w:rsidR="00910CDF" w:rsidRDefault="00A62849">
      <w:pPr>
        <w:tabs>
          <w:tab w:val="num" w:pos="1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иных особенностях путешествия, с соблюдением требований, предусмотренн</w:t>
      </w:r>
      <w:r>
        <w:rPr>
          <w:sz w:val="20"/>
          <w:szCs w:val="20"/>
        </w:rPr>
        <w:t>ых статьёй 14 ФЗ «Об основах туристской деятельности в РФ»;</w:t>
      </w:r>
    </w:p>
    <w:p w:rsidR="00910CDF" w:rsidRDefault="00A62849">
      <w:pPr>
        <w:tabs>
          <w:tab w:val="num" w:pos="180"/>
        </w:tabs>
        <w:jc w:val="both"/>
        <w:rPr>
          <w:sz w:val="20"/>
          <w:szCs w:val="20"/>
        </w:rPr>
      </w:pPr>
      <w:r>
        <w:rPr>
          <w:sz w:val="20"/>
          <w:szCs w:val="20"/>
        </w:rPr>
        <w:t>-  о правилах подачи претензии к Туроператору,  установленных п.7.4. настоящего Договора;</w:t>
      </w:r>
    </w:p>
    <w:p w:rsidR="00910CDF" w:rsidRDefault="00A62849">
      <w:pPr>
        <w:tabs>
          <w:tab w:val="num" w:pos="180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о правилах и порядке предъявления требований страховой компании (банку), предоставивших Туроператору финансовое обеспечение.</w:t>
      </w:r>
    </w:p>
    <w:p w:rsidR="00910CDF" w:rsidRDefault="00A62849">
      <w:pPr>
        <w:numPr>
          <w:ilvl w:val="2"/>
          <w:numId w:val="6"/>
        </w:numPr>
        <w:tabs>
          <w:tab w:val="clear" w:pos="720"/>
          <w:tab w:val="num" w:pos="54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Вручить туристам памятку, программу пребывания и все необходимые для осуществления путешествия документы под роспись туриста и (и</w:t>
      </w:r>
      <w:r>
        <w:rPr>
          <w:sz w:val="20"/>
          <w:szCs w:val="20"/>
        </w:rPr>
        <w:t>ли) иного заказчика турпродукта.</w:t>
      </w:r>
    </w:p>
    <w:p w:rsidR="00910CDF" w:rsidRDefault="00A62849">
      <w:pPr>
        <w:numPr>
          <w:ilvl w:val="2"/>
          <w:numId w:val="6"/>
        </w:numPr>
        <w:tabs>
          <w:tab w:val="clear" w:pos="720"/>
          <w:tab w:val="num" w:pos="54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Обеспечивать получение доверенным лицом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 xml:space="preserve"> и своевременную передачу туристам туристских и проездных документов, паспортов и других документов.</w:t>
      </w:r>
    </w:p>
    <w:p w:rsidR="00910CDF" w:rsidRDefault="00A62849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Обеспечить своевременное прибытие туристов к месту начала путешествия - в</w:t>
      </w:r>
      <w:r>
        <w:rPr>
          <w:sz w:val="20"/>
          <w:szCs w:val="20"/>
        </w:rPr>
        <w:t xml:space="preserve"> аэропорт (на железнодорожный вокзал) или иному месту, обусловленному составом турпродукта, не позднее, чем за три часа до планируемого времени вылета (за полтора часа до отправления поезда).</w:t>
      </w:r>
    </w:p>
    <w:p w:rsidR="00910CDF" w:rsidRDefault="00910CDF">
      <w:pPr>
        <w:jc w:val="both"/>
        <w:rPr>
          <w:sz w:val="20"/>
          <w:szCs w:val="20"/>
        </w:rPr>
      </w:pPr>
    </w:p>
    <w:p w:rsidR="00910CDF" w:rsidRDefault="00A6284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3.4.        </w:t>
      </w:r>
      <w:proofErr w:type="spellStart"/>
      <w:r>
        <w:rPr>
          <w:b/>
          <w:bCs/>
          <w:sz w:val="20"/>
          <w:szCs w:val="20"/>
        </w:rPr>
        <w:t>Турагент</w:t>
      </w:r>
      <w:proofErr w:type="spellEnd"/>
      <w:r>
        <w:rPr>
          <w:b/>
          <w:bCs/>
          <w:sz w:val="20"/>
          <w:szCs w:val="20"/>
        </w:rPr>
        <w:t xml:space="preserve"> имеет право:</w:t>
      </w:r>
    </w:p>
    <w:p w:rsidR="00910CDF" w:rsidRDefault="00A62849">
      <w:pPr>
        <w:numPr>
          <w:ilvl w:val="2"/>
          <w:numId w:val="7"/>
        </w:numPr>
        <w:tabs>
          <w:tab w:val="clear" w:pos="720"/>
          <w:tab w:val="num" w:pos="54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Получить от Туроператора возн</w:t>
      </w:r>
      <w:r>
        <w:rPr>
          <w:sz w:val="20"/>
          <w:szCs w:val="20"/>
        </w:rPr>
        <w:t xml:space="preserve">аграждение, в размере и в порядке, указанном в статье 4 настоящего Договора. </w:t>
      </w:r>
    </w:p>
    <w:p w:rsidR="00910CDF" w:rsidRDefault="00A62849">
      <w:pPr>
        <w:numPr>
          <w:ilvl w:val="2"/>
          <w:numId w:val="7"/>
        </w:numPr>
        <w:tabs>
          <w:tab w:val="clear" w:pos="720"/>
          <w:tab w:val="num" w:pos="54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Реализовать турпродукт по цене превышающей стоимость, указанную в ценовом предложении (прайс-листе) или в Подтверждении Заявки на бронирование, и полученную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дополнител</w:t>
      </w:r>
      <w:r>
        <w:rPr>
          <w:sz w:val="20"/>
          <w:szCs w:val="20"/>
        </w:rPr>
        <w:t>ьную выгоду оставить  в своём распоряжении. Стороны вправе принять особое соглашение об условиях распределения дополнительной выгоды.</w:t>
      </w:r>
    </w:p>
    <w:p w:rsidR="00910CDF" w:rsidRDefault="00A62849">
      <w:pPr>
        <w:numPr>
          <w:ilvl w:val="2"/>
          <w:numId w:val="7"/>
        </w:numPr>
        <w:tabs>
          <w:tab w:val="clear" w:pos="720"/>
          <w:tab w:val="num" w:pos="54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Заключать </w:t>
      </w:r>
      <w:proofErr w:type="spellStart"/>
      <w:r>
        <w:rPr>
          <w:sz w:val="20"/>
          <w:szCs w:val="20"/>
        </w:rPr>
        <w:t>субагентские</w:t>
      </w:r>
      <w:proofErr w:type="spellEnd"/>
      <w:r>
        <w:rPr>
          <w:sz w:val="20"/>
          <w:szCs w:val="20"/>
        </w:rPr>
        <w:t xml:space="preserve"> договоры с третьими лицами, принимая на себя ответственность за действия субагентов перед Туроперат</w:t>
      </w:r>
      <w:r>
        <w:rPr>
          <w:sz w:val="20"/>
          <w:szCs w:val="20"/>
        </w:rPr>
        <w:t>ором.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:rsidR="00910CDF" w:rsidRDefault="00A62849">
      <w:pPr>
        <w:pStyle w:val="af8"/>
        <w:widowControl/>
        <w:numPr>
          <w:ilvl w:val="0"/>
          <w:numId w:val="7"/>
        </w:numPr>
        <w:tabs>
          <w:tab w:val="clear" w:pos="435"/>
        </w:tabs>
        <w:spacing w:line="240" w:lineRule="auto"/>
        <w:ind w:left="1080" w:firstLine="0"/>
        <w:rPr>
          <w:b/>
          <w:sz w:val="20"/>
        </w:rPr>
      </w:pPr>
      <w:r>
        <w:rPr>
          <w:b/>
          <w:sz w:val="20"/>
        </w:rPr>
        <w:t>ПОРЯДОК  РАСЧЕТОВ И ПЛАТЕЖЕЙ. ВОЗНАГРАЖДЕНИЕ ТУРАГЕНТА</w:t>
      </w:r>
    </w:p>
    <w:p w:rsidR="00910CDF" w:rsidRDefault="00910CDF">
      <w:pPr>
        <w:pStyle w:val="af8"/>
        <w:spacing w:line="240" w:lineRule="auto"/>
        <w:rPr>
          <w:b/>
          <w:sz w:val="20"/>
        </w:rPr>
      </w:pPr>
    </w:p>
    <w:p w:rsidR="00910CDF" w:rsidRDefault="00A62849">
      <w:pPr>
        <w:numPr>
          <w:ilvl w:val="0"/>
          <w:numId w:val="15"/>
        </w:numPr>
        <w:ind w:left="0" w:firstLine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Оплата турпродукта производится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в полном объеме в течение 3 (трех) банковских дней после получения от Туроператора Подтверждения Заявки или Счета на оплату. В случае подачи Заявки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в срок менее пяти дней до даты начала путешествия оплата должна быть произведена в течение суток после Подтверждения Заявки Туроператором. Датой оплаты считается дата поступления денежных средств на расчетный счет или в кассу Туроператора. Дейст</w:t>
      </w:r>
      <w:r>
        <w:rPr>
          <w:sz w:val="20"/>
          <w:szCs w:val="20"/>
        </w:rPr>
        <w:t xml:space="preserve">вия банков или иных организаций, помешавшие </w:t>
      </w:r>
      <w:proofErr w:type="spellStart"/>
      <w:r>
        <w:rPr>
          <w:sz w:val="20"/>
          <w:szCs w:val="20"/>
        </w:rPr>
        <w:t>Турагенту</w:t>
      </w:r>
      <w:proofErr w:type="spellEnd"/>
      <w:r>
        <w:rPr>
          <w:sz w:val="20"/>
          <w:szCs w:val="20"/>
        </w:rPr>
        <w:t xml:space="preserve"> исполнить требование настоящего пункта, не освобождают его от ответственности за задержку оплаты. Риск задержки совершения банковских операций, а также риск изменения валютных курсов относится на счет </w:t>
      </w:r>
      <w:proofErr w:type="spellStart"/>
      <w:r>
        <w:rPr>
          <w:sz w:val="20"/>
          <w:szCs w:val="20"/>
        </w:rPr>
        <w:t>Т</w:t>
      </w:r>
      <w:r>
        <w:rPr>
          <w:sz w:val="20"/>
          <w:szCs w:val="20"/>
        </w:rPr>
        <w:t>урагента</w:t>
      </w:r>
      <w:proofErr w:type="spellEnd"/>
      <w:r>
        <w:rPr>
          <w:sz w:val="20"/>
          <w:szCs w:val="20"/>
        </w:rPr>
        <w:t xml:space="preserve">. </w:t>
      </w:r>
    </w:p>
    <w:p w:rsidR="00910CDF" w:rsidRDefault="00A62849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несвоевременной или неполной оплаты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выставленных Туроператором Счетов, Туроператор вправе аннулировать подтвержденные заявки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 xml:space="preserve">. </w:t>
      </w:r>
    </w:p>
    <w:p w:rsidR="00910CDF" w:rsidRDefault="00A62849">
      <w:pPr>
        <w:numPr>
          <w:ilvl w:val="1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удорожания турпродукта по объективным причинам, таким как: </w:t>
      </w:r>
    </w:p>
    <w:p w:rsidR="00910CDF" w:rsidRDefault="00A62849">
      <w:pPr>
        <w:pStyle w:val="af8"/>
        <w:widowControl/>
        <w:spacing w:line="240" w:lineRule="auto"/>
        <w:rPr>
          <w:sz w:val="20"/>
        </w:rPr>
      </w:pPr>
      <w:r>
        <w:rPr>
          <w:sz w:val="20"/>
        </w:rPr>
        <w:t xml:space="preserve">- удорожание транспортных тарифов (более 5% от действующих тарифов на момент выставления Туроператором Счета или </w:t>
      </w:r>
      <w:proofErr w:type="gramStart"/>
      <w:r>
        <w:rPr>
          <w:sz w:val="20"/>
        </w:rPr>
        <w:t>Подтверждении</w:t>
      </w:r>
      <w:proofErr w:type="gramEnd"/>
      <w:r>
        <w:rPr>
          <w:sz w:val="20"/>
        </w:rPr>
        <w:t xml:space="preserve"> Заявки);</w:t>
      </w:r>
    </w:p>
    <w:p w:rsidR="00910CDF" w:rsidRDefault="00A62849">
      <w:pPr>
        <w:pStyle w:val="af8"/>
        <w:widowControl/>
        <w:spacing w:line="240" w:lineRule="auto"/>
        <w:rPr>
          <w:sz w:val="20"/>
        </w:rPr>
      </w:pPr>
      <w:r>
        <w:rPr>
          <w:sz w:val="20"/>
        </w:rPr>
        <w:t>- изменение стоимости перелета (более 5% от действующих тарифов на момент выставления Туроператором Счета или Подтвержде</w:t>
      </w:r>
      <w:r>
        <w:rPr>
          <w:sz w:val="20"/>
        </w:rPr>
        <w:t xml:space="preserve">нии Заявки), в том числе из-за увеличения стоимости топлива; </w:t>
      </w:r>
    </w:p>
    <w:p w:rsidR="00910CDF" w:rsidRDefault="00A62849">
      <w:pPr>
        <w:pStyle w:val="af8"/>
        <w:widowControl/>
        <w:spacing w:line="240" w:lineRule="auto"/>
        <w:rPr>
          <w:sz w:val="20"/>
        </w:rPr>
      </w:pPr>
      <w:r>
        <w:rPr>
          <w:sz w:val="20"/>
        </w:rPr>
        <w:t>- введение новых или повышение действующих налогов, сборов и других обязательных платежей</w:t>
      </w:r>
    </w:p>
    <w:p w:rsidR="00910CDF" w:rsidRDefault="00A62849">
      <w:pPr>
        <w:pStyle w:val="af8"/>
        <w:tabs>
          <w:tab w:val="num" w:pos="720"/>
        </w:tabs>
        <w:spacing w:line="240" w:lineRule="auto"/>
        <w:rPr>
          <w:sz w:val="20"/>
        </w:rPr>
      </w:pPr>
      <w:r>
        <w:rPr>
          <w:sz w:val="20"/>
        </w:rPr>
        <w:t xml:space="preserve">Туроператор вправе пропорционально увеличить цену турпродукта, а </w:t>
      </w:r>
      <w:proofErr w:type="spellStart"/>
      <w:r>
        <w:rPr>
          <w:sz w:val="20"/>
        </w:rPr>
        <w:t>Турагентом</w:t>
      </w:r>
      <w:proofErr w:type="spellEnd"/>
      <w:r>
        <w:rPr>
          <w:sz w:val="20"/>
        </w:rPr>
        <w:t xml:space="preserve"> осуществляется доплата на </w:t>
      </w:r>
      <w:r>
        <w:rPr>
          <w:sz w:val="20"/>
        </w:rPr>
        <w:lastRenderedPageBreak/>
        <w:t>ос</w:t>
      </w:r>
      <w:r>
        <w:rPr>
          <w:sz w:val="20"/>
        </w:rPr>
        <w:t>новании дополнительных счетов, выставляемых Туроператором (кроме уже оплаченных заявок). Срок оплаты указывается в Счете.</w:t>
      </w:r>
    </w:p>
    <w:p w:rsidR="00910CDF" w:rsidRDefault="00A62849">
      <w:pPr>
        <w:numPr>
          <w:ilvl w:val="1"/>
          <w:numId w:val="8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Тарифы, цены, вознаграждения и иные денежные обязательства по Договору выражаются в рублях</w:t>
      </w:r>
    </w:p>
    <w:p w:rsidR="00910CDF" w:rsidRDefault="00A62849">
      <w:pPr>
        <w:numPr>
          <w:ilvl w:val="1"/>
          <w:numId w:val="8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Безналичная оплата турпродукта без предвари</w:t>
      </w:r>
      <w:r>
        <w:rPr>
          <w:sz w:val="20"/>
          <w:szCs w:val="20"/>
        </w:rPr>
        <w:t>тельно выставленного Туроператором Счета не допускается.</w:t>
      </w:r>
    </w:p>
    <w:p w:rsidR="00910CDF" w:rsidRDefault="00A62849">
      <w:pPr>
        <w:numPr>
          <w:ilvl w:val="1"/>
          <w:numId w:val="8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Туроператор выплачивает </w:t>
      </w:r>
      <w:proofErr w:type="spellStart"/>
      <w:r>
        <w:rPr>
          <w:sz w:val="20"/>
          <w:szCs w:val="20"/>
        </w:rPr>
        <w:t>Турагенту</w:t>
      </w:r>
      <w:proofErr w:type="spellEnd"/>
      <w:r>
        <w:rPr>
          <w:sz w:val="20"/>
          <w:szCs w:val="20"/>
        </w:rPr>
        <w:t xml:space="preserve"> за исполненное поручение вознаграждение в размере </w:t>
      </w:r>
      <w:r>
        <w:rPr>
          <w:sz w:val="20"/>
        </w:rPr>
        <w:t>указанном в приложении №1, которое является неотъемлемой частью настоящего договора</w:t>
      </w:r>
      <w:r>
        <w:rPr>
          <w:sz w:val="20"/>
          <w:szCs w:val="20"/>
        </w:rPr>
        <w:t xml:space="preserve">. Вознаграждение </w:t>
      </w:r>
      <w:proofErr w:type="spellStart"/>
      <w:r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 удержи</w:t>
      </w:r>
      <w:r>
        <w:rPr>
          <w:sz w:val="20"/>
          <w:szCs w:val="20"/>
        </w:rPr>
        <w:t>вает самостоятельно.</w:t>
      </w:r>
    </w:p>
    <w:p w:rsidR="00910CDF" w:rsidRDefault="00A62849">
      <w:pPr>
        <w:numPr>
          <w:ilvl w:val="1"/>
          <w:numId w:val="8"/>
        </w:numPr>
        <w:ind w:left="0" w:firstLine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Туроператор не уплачивает </w:t>
      </w:r>
      <w:proofErr w:type="spellStart"/>
      <w:r>
        <w:rPr>
          <w:sz w:val="20"/>
          <w:szCs w:val="20"/>
        </w:rPr>
        <w:t>Турагенту</w:t>
      </w:r>
      <w:proofErr w:type="spellEnd"/>
      <w:r>
        <w:rPr>
          <w:sz w:val="20"/>
          <w:szCs w:val="20"/>
        </w:rPr>
        <w:t xml:space="preserve"> вознаграждение со стоимости услуг, не входящих в стандартный турпродукт (таких как рождественский и новогодний ужины, индивидуальные трансферы, дополнительные экскурсии и т.п.).</w:t>
      </w:r>
      <w:proofErr w:type="gramEnd"/>
      <w:r>
        <w:rPr>
          <w:sz w:val="20"/>
          <w:szCs w:val="20"/>
        </w:rPr>
        <w:t xml:space="preserve"> Стоимость таких услуг</w:t>
      </w:r>
      <w:r>
        <w:rPr>
          <w:sz w:val="20"/>
          <w:szCs w:val="20"/>
        </w:rPr>
        <w:t xml:space="preserve"> указываются в ценовых предложениях без учета вознаграждения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>.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4.7.Турагент  представляет Туроператору Отчет, Акт выполненных работ и счет-фактуру на агентское вознаграждение, не позднее 15-ого числа месяца, следующего </w:t>
      </w:r>
      <w:proofErr w:type="gramStart"/>
      <w:r>
        <w:rPr>
          <w:sz w:val="20"/>
          <w:szCs w:val="20"/>
        </w:rPr>
        <w:t>за</w:t>
      </w:r>
      <w:proofErr w:type="gramEnd"/>
      <w:r>
        <w:rPr>
          <w:sz w:val="20"/>
          <w:szCs w:val="20"/>
        </w:rPr>
        <w:t xml:space="preserve"> отчетным. </w:t>
      </w:r>
    </w:p>
    <w:p w:rsidR="00910CDF" w:rsidRDefault="00910CDF">
      <w:pPr>
        <w:jc w:val="both"/>
        <w:rPr>
          <w:sz w:val="20"/>
          <w:szCs w:val="20"/>
        </w:rPr>
      </w:pPr>
    </w:p>
    <w:p w:rsidR="00910CDF" w:rsidRDefault="00910CDF">
      <w:pPr>
        <w:jc w:val="both"/>
        <w:rPr>
          <w:sz w:val="20"/>
          <w:szCs w:val="20"/>
        </w:rPr>
      </w:pPr>
    </w:p>
    <w:p w:rsidR="00910CDF" w:rsidRDefault="00A62849">
      <w:pPr>
        <w:numPr>
          <w:ilvl w:val="0"/>
          <w:numId w:val="8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ОТВЕТСТВЕННО</w:t>
      </w:r>
      <w:r>
        <w:rPr>
          <w:b/>
          <w:sz w:val="20"/>
          <w:szCs w:val="20"/>
        </w:rPr>
        <w:t>СТЬ СТОРОН.</w:t>
      </w:r>
    </w:p>
    <w:p w:rsidR="00910CDF" w:rsidRDefault="00A62849">
      <w:pPr>
        <w:pStyle w:val="af8"/>
        <w:tabs>
          <w:tab w:val="num" w:pos="720"/>
        </w:tabs>
        <w:spacing w:line="240" w:lineRule="auto"/>
        <w:rPr>
          <w:sz w:val="20"/>
        </w:rPr>
      </w:pPr>
      <w:r>
        <w:rPr>
          <w:sz w:val="20"/>
        </w:rPr>
        <w:t>5.1. Стороны настоящего Договора несут ответственность за неисполнение или ненадлежащее исполнение настоящего Договора в соответствии с действующим законодательством и условиями ответственности, предусмотренными настоящим Договором.</w:t>
      </w:r>
    </w:p>
    <w:p w:rsidR="00910CDF" w:rsidRDefault="00A62849">
      <w:pPr>
        <w:numPr>
          <w:ilvl w:val="1"/>
          <w:numId w:val="12"/>
        </w:numPr>
        <w:tabs>
          <w:tab w:val="clear" w:pos="360"/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отказе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 xml:space="preserve"> от подтвержденного турпродукта, </w:t>
      </w:r>
      <w:proofErr w:type="spellStart"/>
      <w:r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 обязан оплатить Туроператору неустойку виде штрафа, размер которого составляет:</w:t>
      </w:r>
    </w:p>
    <w:p w:rsidR="00910CDF" w:rsidRDefault="00A62849">
      <w:pPr>
        <w:tabs>
          <w:tab w:val="num" w:pos="720"/>
        </w:tabs>
        <w:ind w:right="381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срок свыше 14 суток до начала поездки – денежную сумму, эквивалентную 20 % стоимости турпродукта </w:t>
      </w:r>
    </w:p>
    <w:p w:rsidR="00910CDF" w:rsidRDefault="00A62849">
      <w:pPr>
        <w:tabs>
          <w:tab w:val="num" w:pos="720"/>
        </w:tabs>
        <w:ind w:right="381" w:firstLine="720"/>
        <w:jc w:val="both"/>
        <w:rPr>
          <w:sz w:val="20"/>
          <w:szCs w:val="20"/>
        </w:rPr>
      </w:pPr>
      <w:r>
        <w:rPr>
          <w:sz w:val="20"/>
          <w:szCs w:val="20"/>
        </w:rPr>
        <w:t>в срок менее 14 суток - д</w:t>
      </w:r>
      <w:r>
        <w:rPr>
          <w:sz w:val="20"/>
          <w:szCs w:val="20"/>
        </w:rPr>
        <w:t>енежную сумму, эквивалентную 100 % стоимости турпродукта.</w:t>
      </w:r>
    </w:p>
    <w:p w:rsidR="00910CDF" w:rsidRDefault="00A62849">
      <w:pPr>
        <w:tabs>
          <w:tab w:val="num" w:pos="720"/>
        </w:tabs>
        <w:ind w:right="21"/>
        <w:jc w:val="both"/>
        <w:rPr>
          <w:sz w:val="20"/>
        </w:rPr>
      </w:pPr>
      <w:r>
        <w:rPr>
          <w:sz w:val="20"/>
          <w:szCs w:val="20"/>
        </w:rPr>
        <w:t xml:space="preserve"> Под отказом от подтвержденного турпродукта стороны понимают получение письменного (электронного) сообщения об Аннуляции Заявки, отсутствие оплаты турпродукта, или иные действия (бездействие)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>, свидетельствующие об отказе от подтвержденного турпродукта.</w:t>
      </w:r>
      <w:r>
        <w:rPr>
          <w:sz w:val="20"/>
        </w:rPr>
        <w:t xml:space="preserve"> При отказе от турпродукта, </w:t>
      </w:r>
      <w:proofErr w:type="spellStart"/>
      <w:r>
        <w:rPr>
          <w:sz w:val="20"/>
        </w:rPr>
        <w:t>Турагент</w:t>
      </w:r>
      <w:proofErr w:type="spellEnd"/>
      <w:r>
        <w:rPr>
          <w:sz w:val="20"/>
        </w:rPr>
        <w:t xml:space="preserve"> несет ответственность независимо от причин, вызвавших отказ.</w:t>
      </w:r>
    </w:p>
    <w:p w:rsidR="00910CDF" w:rsidRDefault="00A62849">
      <w:pPr>
        <w:tabs>
          <w:tab w:val="num" w:pos="720"/>
        </w:tabs>
        <w:ind w:right="21"/>
        <w:jc w:val="both"/>
        <w:rPr>
          <w:sz w:val="20"/>
          <w:szCs w:val="20"/>
        </w:rPr>
      </w:pPr>
      <w:r>
        <w:rPr>
          <w:sz w:val="20"/>
        </w:rPr>
        <w:t>5.2.1</w:t>
      </w:r>
      <w:proofErr w:type="gramStart"/>
      <w:r>
        <w:rPr>
          <w:sz w:val="20"/>
        </w:rPr>
        <w:t xml:space="preserve"> П</w:t>
      </w:r>
      <w:proofErr w:type="gramEnd"/>
      <w:r>
        <w:rPr>
          <w:sz w:val="20"/>
        </w:rPr>
        <w:t>ри групповом бронировании аннулировать и вернуть денежные средства за тур можно не менее, чем за 14 (четырнадцать) рабочих дней. Индивидуально рассматриваются туристы, которые не смогли поехать по болезни. По предоставлению справки из медицинского учрежден</w:t>
      </w:r>
      <w:r>
        <w:rPr>
          <w:sz w:val="20"/>
        </w:rPr>
        <w:t>ия, возврат производится по фактически понесенным затратам, но не более 30% от стоимости тура на человека</w:t>
      </w:r>
    </w:p>
    <w:p w:rsidR="00910CDF" w:rsidRDefault="00A62849">
      <w:pPr>
        <w:pStyle w:val="af8"/>
        <w:tabs>
          <w:tab w:val="num" w:pos="720"/>
        </w:tabs>
        <w:spacing w:line="240" w:lineRule="auto"/>
        <w:rPr>
          <w:sz w:val="20"/>
        </w:rPr>
      </w:pPr>
      <w:r>
        <w:rPr>
          <w:sz w:val="20"/>
        </w:rPr>
        <w:t xml:space="preserve">5.3. </w:t>
      </w:r>
      <w:proofErr w:type="gramStart"/>
      <w:r>
        <w:rPr>
          <w:sz w:val="20"/>
        </w:rPr>
        <w:t>В случае если турист отказывается либо совершает действия, свидетельствующие об отказе от одной или нескольких услуг, входящих в турпродукт, во в</w:t>
      </w:r>
      <w:r>
        <w:rPr>
          <w:sz w:val="20"/>
        </w:rPr>
        <w:t>ремя путешествия по любым причинам, а также, если поездка туриста прерывается по причине, связанной с нарушением туристом законов Российской Федерации, или по иным, не зависящим от Туроператора причинам, компенсация за неиспользованную часть туристического</w:t>
      </w:r>
      <w:r>
        <w:rPr>
          <w:sz w:val="20"/>
        </w:rPr>
        <w:t xml:space="preserve"> обслуживания не производится.</w:t>
      </w:r>
      <w:proofErr w:type="gramEnd"/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5.4.Туроператор не несет ответственность за негативные последствия и убытки, возникшие в результате событий и </w:t>
      </w:r>
      <w:proofErr w:type="gramStart"/>
      <w:r>
        <w:rPr>
          <w:sz w:val="20"/>
          <w:szCs w:val="20"/>
        </w:rPr>
        <w:t>обстоятельств</w:t>
      </w:r>
      <w:proofErr w:type="gramEnd"/>
      <w:r>
        <w:rPr>
          <w:sz w:val="20"/>
          <w:szCs w:val="20"/>
        </w:rPr>
        <w:t xml:space="preserve"> находящихся вне сферы его компетенции а также за действие (бездействие) третьих лиц, а именно: </w:t>
      </w:r>
    </w:p>
    <w:p w:rsidR="00910CDF" w:rsidRDefault="00A6284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за </w:t>
      </w:r>
      <w:r>
        <w:rPr>
          <w:sz w:val="20"/>
          <w:szCs w:val="20"/>
        </w:rPr>
        <w:t xml:space="preserve">действия перевозчиков (изменение, отмена, перенос, задержка отправления авиарейсов, поездов, автобусов и прочих транспортных средств),  за сохранность, потерю или повреждение багажа, груза, ценностей и документов туристов в течение всего срока их поездки. </w:t>
      </w:r>
      <w:r>
        <w:rPr>
          <w:sz w:val="20"/>
          <w:szCs w:val="20"/>
        </w:rPr>
        <w:t>В этих случаях ответственность перед туристами несут авиационные, железнодорожные и морские перевозчики в соответствии с действующим законодательством РФ;</w:t>
      </w:r>
    </w:p>
    <w:p w:rsidR="00910CDF" w:rsidRDefault="00A62849">
      <w:pPr>
        <w:jc w:val="both"/>
        <w:rPr>
          <w:sz w:val="20"/>
          <w:szCs w:val="20"/>
        </w:rPr>
      </w:pPr>
      <w:r>
        <w:rPr>
          <w:sz w:val="20"/>
          <w:szCs w:val="20"/>
        </w:rPr>
        <w:t>-  за действия страховых организаций;</w:t>
      </w:r>
    </w:p>
    <w:p w:rsidR="00910CDF" w:rsidRDefault="00A6284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 за отсутствие у туристов проездных документов, выданных ему Т</w:t>
      </w:r>
      <w:r>
        <w:rPr>
          <w:sz w:val="20"/>
          <w:szCs w:val="20"/>
        </w:rPr>
        <w:t xml:space="preserve">уроператором или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>;</w:t>
      </w:r>
    </w:p>
    <w:p w:rsidR="00910CDF" w:rsidRDefault="00A6284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 за неявку или опоздание туристов к месту отправления транспортного средства или к месту сбора группы;</w:t>
      </w:r>
    </w:p>
    <w:p w:rsidR="00910CDF" w:rsidRDefault="00A6284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 за несоблюдение туристами установленных авиакомпанией правил поведения на борту самолетов, поездов, автобусов.</w:t>
      </w:r>
    </w:p>
    <w:p w:rsidR="00910CDF" w:rsidRDefault="00A62849">
      <w:pPr>
        <w:widowControl w:val="0"/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>5.5. Туроп</w:t>
      </w:r>
      <w:r>
        <w:rPr>
          <w:sz w:val="20"/>
          <w:szCs w:val="20"/>
        </w:rPr>
        <w:t xml:space="preserve">ератор не несет ответственность перед туристом и (или) иным заказчиком туристского продукта за  негативные </w:t>
      </w:r>
      <w:proofErr w:type="gramStart"/>
      <w:r>
        <w:rPr>
          <w:sz w:val="20"/>
          <w:szCs w:val="20"/>
        </w:rPr>
        <w:t>последствия</w:t>
      </w:r>
      <w:proofErr w:type="gramEnd"/>
      <w:r>
        <w:rPr>
          <w:sz w:val="20"/>
          <w:szCs w:val="20"/>
        </w:rPr>
        <w:t xml:space="preserve"> наступившие вследствие:</w:t>
      </w:r>
    </w:p>
    <w:p w:rsidR="00910CDF" w:rsidRDefault="00A62849">
      <w:pPr>
        <w:widowControl w:val="0"/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не предоставления или представления недостоверной информации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туристу и (или) иному заказчику о турпр</w:t>
      </w:r>
      <w:r>
        <w:rPr>
          <w:sz w:val="20"/>
          <w:szCs w:val="20"/>
        </w:rPr>
        <w:t>одукте, его потребительских свойствах, информации, указанной в п.3.3.8. настоящего Договора;</w:t>
      </w:r>
    </w:p>
    <w:p w:rsidR="00910CDF" w:rsidRDefault="00A62849">
      <w:pPr>
        <w:widowControl w:val="0"/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нарушения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общих условий реализации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туристского продукта, указанных в Статье 2 настоящего Договора.</w:t>
      </w:r>
    </w:p>
    <w:p w:rsidR="00910CDF" w:rsidRDefault="00A62849">
      <w:pPr>
        <w:widowControl w:val="0"/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В этих случаях ответственность перед</w:t>
      </w:r>
      <w:r>
        <w:rPr>
          <w:sz w:val="20"/>
          <w:szCs w:val="20"/>
        </w:rPr>
        <w:t xml:space="preserve"> Туроператором, туристом или иным заказчиком туристского продукта несет </w:t>
      </w:r>
      <w:proofErr w:type="spellStart"/>
      <w:r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>.</w:t>
      </w:r>
    </w:p>
    <w:p w:rsidR="00910CDF" w:rsidRDefault="00A62849">
      <w:pPr>
        <w:tabs>
          <w:tab w:val="left" w:pos="1440"/>
          <w:tab w:val="left" w:pos="2160"/>
          <w:tab w:val="left" w:pos="2304"/>
          <w:tab w:val="left" w:pos="979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5.6. </w:t>
      </w:r>
      <w:proofErr w:type="gramStart"/>
      <w:r>
        <w:rPr>
          <w:sz w:val="20"/>
          <w:szCs w:val="20"/>
        </w:rPr>
        <w:t>Ответственность Туроператора перед туристом и (или) иным заказчиком туристского продукта за неисполнение или ненадлежащее  исполнение обязательств Туроператора по догово</w:t>
      </w:r>
      <w:r>
        <w:rPr>
          <w:sz w:val="20"/>
          <w:szCs w:val="20"/>
        </w:rPr>
        <w:t xml:space="preserve">ру о реализации туристского продукта, если это является существенным нарушением условий такого договора возникает с момента передачи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туристу и (или) иному заказчику туристского продукта проездных и туристских документов, выданный Туроператором, </w:t>
      </w:r>
      <w:r>
        <w:rPr>
          <w:sz w:val="20"/>
          <w:szCs w:val="20"/>
        </w:rPr>
        <w:t xml:space="preserve">а также при условии надлежащего исполнения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его обязательств перед Туроператором</w:t>
      </w:r>
      <w:proofErr w:type="gramEnd"/>
      <w:r>
        <w:rPr>
          <w:sz w:val="20"/>
          <w:szCs w:val="20"/>
        </w:rPr>
        <w:t xml:space="preserve"> по настоящему Договору.</w:t>
      </w:r>
    </w:p>
    <w:p w:rsidR="00910CDF" w:rsidRDefault="00910CDF">
      <w:pPr>
        <w:widowControl w:val="0"/>
        <w:tabs>
          <w:tab w:val="left" w:pos="851"/>
        </w:tabs>
        <w:jc w:val="both"/>
        <w:rPr>
          <w:sz w:val="20"/>
          <w:szCs w:val="20"/>
        </w:rPr>
      </w:pPr>
    </w:p>
    <w:p w:rsidR="00910CDF" w:rsidRDefault="00A62849">
      <w:pPr>
        <w:widowControl w:val="0"/>
        <w:numPr>
          <w:ilvl w:val="0"/>
          <w:numId w:val="12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ФИНАНСОВОЕ ОБЕСПЕЧЕНИЕ.</w:t>
      </w:r>
    </w:p>
    <w:p w:rsidR="00910CDF" w:rsidRDefault="00910CDF">
      <w:pPr>
        <w:widowControl w:val="0"/>
        <w:tabs>
          <w:tab w:val="left" w:pos="851"/>
        </w:tabs>
        <w:jc w:val="center"/>
        <w:rPr>
          <w:sz w:val="20"/>
          <w:szCs w:val="20"/>
        </w:rPr>
      </w:pPr>
    </w:p>
    <w:p w:rsidR="00910CDF" w:rsidRDefault="00A62849">
      <w:pPr>
        <w:widowControl w:val="0"/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</w:t>
      </w:r>
      <w:proofErr w:type="gramStart"/>
      <w:r>
        <w:rPr>
          <w:sz w:val="20"/>
          <w:szCs w:val="20"/>
        </w:rPr>
        <w:t xml:space="preserve">Размер финансового обеспечения, номер, дата и срок действия договора страхования ответственности туроператора </w:t>
      </w:r>
      <w:r>
        <w:rPr>
          <w:sz w:val="20"/>
          <w:szCs w:val="20"/>
        </w:rPr>
        <w:t xml:space="preserve">или банковской гарантии, наименование, адрес (место нахождения) и почтовый адрес организации, </w:t>
      </w:r>
      <w:r>
        <w:rPr>
          <w:sz w:val="20"/>
          <w:szCs w:val="20"/>
        </w:rPr>
        <w:lastRenderedPageBreak/>
        <w:t>предоставившей финансовой обеспечение, а также условия, предусматривающие возможность осуществления выплат туристам и (или) иным заказчикам турпродукта страхового</w:t>
      </w:r>
      <w:r>
        <w:rPr>
          <w:sz w:val="20"/>
          <w:szCs w:val="20"/>
        </w:rPr>
        <w:t xml:space="preserve"> возмещения по договору страхования ответственности Туроператора либо уплаты денежной компенсации по банковской гарантии указываются Приложением № 2 к настоящему Договору.</w:t>
      </w:r>
      <w:proofErr w:type="gramEnd"/>
    </w:p>
    <w:p w:rsidR="00910CDF" w:rsidRDefault="00910CDF">
      <w:pPr>
        <w:widowControl w:val="0"/>
        <w:tabs>
          <w:tab w:val="left" w:pos="851"/>
        </w:tabs>
        <w:jc w:val="both"/>
        <w:rPr>
          <w:sz w:val="20"/>
          <w:szCs w:val="20"/>
        </w:rPr>
      </w:pPr>
    </w:p>
    <w:p w:rsidR="00910CDF" w:rsidRDefault="00910CDF">
      <w:pPr>
        <w:widowControl w:val="0"/>
        <w:tabs>
          <w:tab w:val="left" w:pos="851"/>
        </w:tabs>
        <w:jc w:val="both"/>
        <w:rPr>
          <w:sz w:val="20"/>
          <w:szCs w:val="20"/>
        </w:rPr>
      </w:pPr>
    </w:p>
    <w:p w:rsidR="00910CDF" w:rsidRDefault="00910CDF">
      <w:pPr>
        <w:widowControl w:val="0"/>
        <w:tabs>
          <w:tab w:val="left" w:pos="851"/>
        </w:tabs>
        <w:jc w:val="both"/>
        <w:rPr>
          <w:sz w:val="20"/>
          <w:szCs w:val="20"/>
        </w:rPr>
      </w:pPr>
    </w:p>
    <w:p w:rsidR="00910CDF" w:rsidRDefault="00A62849">
      <w:pPr>
        <w:numPr>
          <w:ilvl w:val="0"/>
          <w:numId w:val="12"/>
        </w:numPr>
        <w:ind w:left="252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ПРЕТЕНЗИИ И ПОРЯДОК РАЗРЕШЕНИЯ СПОРОВ</w:t>
      </w:r>
    </w:p>
    <w:p w:rsidR="00910CDF" w:rsidRDefault="00910CDF">
      <w:pPr>
        <w:tabs>
          <w:tab w:val="num" w:pos="426"/>
        </w:tabs>
        <w:ind w:hanging="360"/>
        <w:jc w:val="center"/>
        <w:rPr>
          <w:b/>
          <w:sz w:val="20"/>
          <w:szCs w:val="20"/>
          <w:u w:val="single"/>
        </w:rPr>
      </w:pPr>
    </w:p>
    <w:p w:rsidR="00910CDF" w:rsidRDefault="00A62849">
      <w:pPr>
        <w:numPr>
          <w:ilvl w:val="1"/>
          <w:numId w:val="11"/>
        </w:numPr>
        <w:tabs>
          <w:tab w:val="left" w:pos="360"/>
          <w:tab w:val="num" w:pos="144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В случае возникновения разногласий по настоящему Договору стороны приложат все усилия для того, чтобы разрешить конфликтную ситуацию путем переговоров.</w:t>
      </w:r>
    </w:p>
    <w:p w:rsidR="00910CDF" w:rsidRDefault="00A62849">
      <w:pPr>
        <w:numPr>
          <w:ilvl w:val="1"/>
          <w:numId w:val="11"/>
        </w:numPr>
        <w:tabs>
          <w:tab w:val="left" w:pos="360"/>
          <w:tab w:val="num" w:pos="144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предусматривает предварительный претензионный порядок разрешение споров путем обмена п</w:t>
      </w:r>
      <w:r>
        <w:rPr>
          <w:sz w:val="20"/>
          <w:szCs w:val="20"/>
        </w:rPr>
        <w:t>исьменными претензиями и ответов на претензии.</w:t>
      </w:r>
    </w:p>
    <w:p w:rsidR="00910CDF" w:rsidRDefault="00A62849">
      <w:pPr>
        <w:numPr>
          <w:ilvl w:val="1"/>
          <w:numId w:val="11"/>
        </w:numPr>
        <w:tabs>
          <w:tab w:val="left" w:pos="360"/>
          <w:tab w:val="num" w:pos="927"/>
          <w:tab w:val="num" w:pos="144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разногласия между Туроператором и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не могут быть устранены путем переговоров и в претензионном порядке, они подлежат разрешению в Арбитражном суде города Москвы.</w:t>
      </w:r>
    </w:p>
    <w:p w:rsidR="00910CDF" w:rsidRDefault="00A62849">
      <w:pPr>
        <w:tabs>
          <w:tab w:val="num" w:pos="927"/>
          <w:tab w:val="left" w:pos="1134"/>
          <w:tab w:val="num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7.4. </w:t>
      </w:r>
      <w:proofErr w:type="spellStart"/>
      <w:r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обязан</w:t>
      </w:r>
      <w:proofErr w:type="gramEnd"/>
      <w:r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 договорах, заключаемых с туристами и (или) иными заказчиками турпродукта указать следующие условия предъявления и рассмотрения претензий:</w:t>
      </w:r>
    </w:p>
    <w:p w:rsidR="00910CDF" w:rsidRDefault="00A62849">
      <w:pPr>
        <w:tabs>
          <w:tab w:val="num" w:pos="927"/>
          <w:tab w:val="left" w:pos="1134"/>
          <w:tab w:val="num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Претензии к качеству турпродукта предъявляются туристом и (или) иным заказчиком Туроператору в письменной форме в </w:t>
      </w:r>
      <w:r>
        <w:rPr>
          <w:sz w:val="20"/>
          <w:szCs w:val="20"/>
        </w:rPr>
        <w:t>течение 20 дней со дня окончания договора о реализации турпродукта и подлежат рассмотрению в течение 10 дней со дня получения претензии. В претензии туриста и (или) иного заказчика указываются:</w:t>
      </w:r>
    </w:p>
    <w:p w:rsidR="00910CDF" w:rsidRDefault="00A62849">
      <w:pPr>
        <w:numPr>
          <w:ilvl w:val="0"/>
          <w:numId w:val="9"/>
        </w:numPr>
        <w:tabs>
          <w:tab w:val="left" w:pos="1134"/>
          <w:tab w:val="num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фамилия, имя и отчество туриста, а также сведения об ином зака</w:t>
      </w:r>
      <w:r>
        <w:rPr>
          <w:sz w:val="20"/>
          <w:szCs w:val="20"/>
        </w:rPr>
        <w:t>зчике (если договор о реализации турпродукта заключался с заказчиком);</w:t>
      </w:r>
    </w:p>
    <w:p w:rsidR="00910CDF" w:rsidRDefault="00A62849">
      <w:pPr>
        <w:numPr>
          <w:ilvl w:val="0"/>
          <w:numId w:val="9"/>
        </w:numPr>
        <w:tabs>
          <w:tab w:val="left" w:pos="1134"/>
          <w:tab w:val="num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номер договора о реализации туристского продукта и дата его заключения;</w:t>
      </w:r>
    </w:p>
    <w:p w:rsidR="00910CDF" w:rsidRDefault="00A62849">
      <w:pPr>
        <w:numPr>
          <w:ilvl w:val="0"/>
          <w:numId w:val="9"/>
        </w:numPr>
        <w:tabs>
          <w:tab w:val="left" w:pos="1134"/>
          <w:tab w:val="num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 xml:space="preserve"> и Туроператора;</w:t>
      </w:r>
    </w:p>
    <w:p w:rsidR="00910CDF" w:rsidRDefault="00A62849">
      <w:pPr>
        <w:numPr>
          <w:ilvl w:val="0"/>
          <w:numId w:val="9"/>
        </w:numPr>
        <w:tabs>
          <w:tab w:val="left" w:pos="1134"/>
          <w:tab w:val="num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информация об обстоятельствах (фактах), свидетельствующих о неисполнении и</w:t>
      </w:r>
      <w:r>
        <w:rPr>
          <w:sz w:val="20"/>
          <w:szCs w:val="20"/>
        </w:rPr>
        <w:t xml:space="preserve">ли ненадлежащем исполнении Туроператором обязательств по оказанию туристу и (или) иному заказчику туристского продукта входящих в турпродукт услуг по перевозке и (или) размещению, свидетельствующих о наличии в турпродукте существенных недостатков, включая </w:t>
      </w:r>
      <w:r>
        <w:rPr>
          <w:sz w:val="20"/>
          <w:szCs w:val="20"/>
        </w:rPr>
        <w:t>существенные нарушения требований к качеству турпродукта</w:t>
      </w:r>
    </w:p>
    <w:p w:rsidR="00910CDF" w:rsidRDefault="00A62849">
      <w:pPr>
        <w:numPr>
          <w:ilvl w:val="0"/>
          <w:numId w:val="9"/>
        </w:numPr>
        <w:tabs>
          <w:tab w:val="left" w:pos="1134"/>
          <w:tab w:val="num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размер денежных средств, подлежащих уплате туристу и (или) иному заказчику туристского продукта в возмещение понесенных убытков.</w:t>
      </w:r>
    </w:p>
    <w:p w:rsidR="00910CDF" w:rsidRDefault="00A62849">
      <w:pPr>
        <w:tabs>
          <w:tab w:val="left" w:pos="1134"/>
          <w:tab w:val="num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К претензии прилагаются: копия договора о реализации туристског</w:t>
      </w:r>
      <w:r>
        <w:rPr>
          <w:sz w:val="20"/>
          <w:szCs w:val="20"/>
        </w:rPr>
        <w:t>о продукта и копии документов, подтверждающие реальный ущерб, понесенный туристом и (или) иным заказчиком туристского продукта в результате неисполнения или ненадлежащего исполнения Туроператором обязательств по оказанию туристу и (или) иному заказчику тур</w:t>
      </w:r>
      <w:r>
        <w:rPr>
          <w:sz w:val="20"/>
          <w:szCs w:val="20"/>
        </w:rPr>
        <w:t>истского продукта входящих в турпродукт услуг по перевозке и (или) размещению.</w:t>
      </w:r>
    </w:p>
    <w:p w:rsidR="00910CDF" w:rsidRDefault="00A62849">
      <w:pPr>
        <w:tabs>
          <w:tab w:val="left" w:pos="1134"/>
          <w:tab w:val="num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Требование о возмещении убытков, причиненных неисполнением или ненадлежащим исполнением договора о реализации туристского продукта тури</w:t>
      </w:r>
      <w:proofErr w:type="gramStart"/>
      <w:r>
        <w:rPr>
          <w:sz w:val="20"/>
          <w:szCs w:val="20"/>
        </w:rPr>
        <w:t>ст впр</w:t>
      </w:r>
      <w:proofErr w:type="gramEnd"/>
      <w:r>
        <w:rPr>
          <w:sz w:val="20"/>
          <w:szCs w:val="20"/>
        </w:rPr>
        <w:t>аве предъявить непосредственно</w:t>
      </w:r>
      <w:r>
        <w:rPr>
          <w:sz w:val="20"/>
          <w:szCs w:val="20"/>
        </w:rPr>
        <w:t xml:space="preserve"> к организации, предоставившей Туроператору финансовое обеспечение. </w:t>
      </w:r>
    </w:p>
    <w:p w:rsidR="00910CDF" w:rsidRDefault="00A62849">
      <w:pPr>
        <w:numPr>
          <w:ilvl w:val="1"/>
          <w:numId w:val="13"/>
        </w:numPr>
        <w:tabs>
          <w:tab w:val="left" w:pos="1134"/>
          <w:tab w:val="num" w:pos="1440"/>
        </w:tabs>
        <w:rPr>
          <w:sz w:val="20"/>
          <w:szCs w:val="20"/>
        </w:rPr>
      </w:pPr>
      <w:r>
        <w:rPr>
          <w:sz w:val="20"/>
          <w:szCs w:val="20"/>
        </w:rPr>
        <w:t xml:space="preserve">При наличии каких-либо замечаний у туристов во время совершения путешествия относительно туристского обслуживания,  турист должен незамедлительно (в течение 24 часов) на месте сообщить о </w:t>
      </w:r>
      <w:r>
        <w:rPr>
          <w:sz w:val="20"/>
          <w:szCs w:val="20"/>
        </w:rPr>
        <w:t>своих требованиях Туроператору, руководителю группы либо принимающей стороне для решения вопроса на месте.</w:t>
      </w:r>
    </w:p>
    <w:p w:rsidR="00910CDF" w:rsidRDefault="00A62849">
      <w:pPr>
        <w:numPr>
          <w:ilvl w:val="1"/>
          <w:numId w:val="13"/>
        </w:numPr>
        <w:tabs>
          <w:tab w:val="left" w:pos="1134"/>
          <w:tab w:val="num" w:pos="144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Претензии, иски, возникающие вследствие нарушения прав туристов на достоверную информацию о турпродукте, в том числе информацию о личной безопасности предъявляются туристом и (или) иным заказчиком туристского продукта непосредственно </w:t>
      </w:r>
      <w:proofErr w:type="spellStart"/>
      <w:r>
        <w:rPr>
          <w:sz w:val="20"/>
          <w:szCs w:val="20"/>
        </w:rPr>
        <w:t>Турагенту</w:t>
      </w:r>
      <w:proofErr w:type="spellEnd"/>
      <w:r>
        <w:rPr>
          <w:sz w:val="20"/>
          <w:szCs w:val="20"/>
        </w:rPr>
        <w:t>. Такие прете</w:t>
      </w:r>
      <w:r>
        <w:rPr>
          <w:sz w:val="20"/>
          <w:szCs w:val="20"/>
        </w:rPr>
        <w:t xml:space="preserve">нзии подлежат рассмотрению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. </w:t>
      </w:r>
    </w:p>
    <w:p w:rsidR="00910CDF" w:rsidRDefault="00A62849">
      <w:pPr>
        <w:numPr>
          <w:ilvl w:val="1"/>
          <w:numId w:val="13"/>
        </w:numPr>
        <w:tabs>
          <w:tab w:val="left" w:pos="1134"/>
          <w:tab w:val="num" w:pos="1440"/>
        </w:tabs>
        <w:ind w:left="0" w:firstLine="0"/>
        <w:jc w:val="both"/>
        <w:rPr>
          <w:sz w:val="20"/>
        </w:rPr>
      </w:pPr>
      <w:r>
        <w:rPr>
          <w:sz w:val="20"/>
          <w:szCs w:val="20"/>
        </w:rPr>
        <w:t xml:space="preserve">В случае предъявления туристом или иным заказчиком туристского продукта претензии или иска непосредственно </w:t>
      </w:r>
      <w:proofErr w:type="spellStart"/>
      <w:r>
        <w:rPr>
          <w:sz w:val="20"/>
          <w:szCs w:val="20"/>
        </w:rPr>
        <w:t>Турагенту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обязан</w:t>
      </w:r>
      <w:proofErr w:type="gramEnd"/>
      <w:r>
        <w:rPr>
          <w:sz w:val="20"/>
          <w:szCs w:val="20"/>
        </w:rPr>
        <w:t xml:space="preserve"> уведомить Туроператора о содержании предъявленных требований и сообщать о ходе рас</w:t>
      </w:r>
      <w:r>
        <w:rPr>
          <w:sz w:val="20"/>
          <w:szCs w:val="20"/>
        </w:rPr>
        <w:t>смотрения спора.</w:t>
      </w:r>
    </w:p>
    <w:p w:rsidR="00910CDF" w:rsidRDefault="00910CDF">
      <w:pPr>
        <w:tabs>
          <w:tab w:val="left" w:pos="1134"/>
          <w:tab w:val="num" w:pos="1440"/>
        </w:tabs>
        <w:jc w:val="both"/>
        <w:rPr>
          <w:sz w:val="20"/>
        </w:rPr>
      </w:pPr>
    </w:p>
    <w:p w:rsidR="00910CDF" w:rsidRDefault="00A62849">
      <w:pPr>
        <w:numPr>
          <w:ilvl w:val="0"/>
          <w:numId w:val="13"/>
        </w:num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ОБСТОЯТЕЛЬСТВА НЕПРЕОДОЛИМОЙ СИЛЫ.</w:t>
      </w:r>
    </w:p>
    <w:p w:rsidR="00910CDF" w:rsidRDefault="00910CDF">
      <w:pPr>
        <w:tabs>
          <w:tab w:val="num" w:pos="426"/>
        </w:tabs>
        <w:ind w:hanging="360"/>
        <w:rPr>
          <w:b/>
          <w:sz w:val="20"/>
          <w:szCs w:val="20"/>
          <w:u w:val="single"/>
        </w:rPr>
      </w:pPr>
    </w:p>
    <w:p w:rsidR="00910CDF" w:rsidRDefault="00A62849">
      <w:pPr>
        <w:numPr>
          <w:ilvl w:val="1"/>
          <w:numId w:val="10"/>
        </w:numPr>
        <w:tabs>
          <w:tab w:val="left" w:pos="360"/>
        </w:tabs>
        <w:ind w:left="0" w:firstLine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Стороны освобождается от ответственности за ненадлежащее исполнение или неисполнение обязательств по настоящему Договору в случае наступления обстоятельств непреодолимой силы, к таковым стороны относят </w:t>
      </w:r>
      <w:r>
        <w:rPr>
          <w:sz w:val="20"/>
          <w:szCs w:val="20"/>
        </w:rPr>
        <w:t>следующие обстоятельства: пожар, эпидемия, землетрясение, террористический акт, наводнение, ураган, шторм, цунами, оползень, другие стихийные бедствия и катаклизмы, военные действия любого характера, забастовки,  введение чрезвычайного или военного положен</w:t>
      </w:r>
      <w:r>
        <w:rPr>
          <w:sz w:val="20"/>
          <w:szCs w:val="20"/>
        </w:rPr>
        <w:t>ия, изменения законодательства РФ, действия органов санитарного контроля, противоправные действия в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отношении</w:t>
      </w:r>
      <w:proofErr w:type="gramEnd"/>
      <w:r>
        <w:rPr>
          <w:sz w:val="20"/>
          <w:szCs w:val="20"/>
        </w:rPr>
        <w:t xml:space="preserve"> сотрудников Туроператора, связанные, в том числе, с хищением имущества,  трафики на дорогах и прочие обстоятельства, на которые стороны не могут п</w:t>
      </w:r>
      <w:r>
        <w:rPr>
          <w:sz w:val="20"/>
          <w:szCs w:val="20"/>
        </w:rPr>
        <w:t>овлиять и предотвратить.</w:t>
      </w:r>
    </w:p>
    <w:p w:rsidR="00910CDF" w:rsidRDefault="00A62849">
      <w:pPr>
        <w:numPr>
          <w:ilvl w:val="1"/>
          <w:numId w:val="10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наступления обстоятельств непреодолимой силы возврат денежных средств, уплаченных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по настоящему договору,  производится за вычетом расходов Туроператора.</w:t>
      </w:r>
    </w:p>
    <w:p w:rsidR="00910CDF" w:rsidRDefault="00910CDF">
      <w:pPr>
        <w:pStyle w:val="af8"/>
        <w:tabs>
          <w:tab w:val="num" w:pos="426"/>
        </w:tabs>
        <w:spacing w:line="240" w:lineRule="auto"/>
        <w:ind w:hanging="360"/>
        <w:rPr>
          <w:sz w:val="20"/>
        </w:rPr>
      </w:pPr>
    </w:p>
    <w:p w:rsidR="00910CDF" w:rsidRDefault="00A62849">
      <w:pPr>
        <w:numPr>
          <w:ilvl w:val="0"/>
          <w:numId w:val="10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ПРОЧИЕ УСЛОВИЯ.</w:t>
      </w:r>
    </w:p>
    <w:p w:rsidR="00910CDF" w:rsidRDefault="00910CDF">
      <w:pPr>
        <w:tabs>
          <w:tab w:val="num" w:pos="426"/>
        </w:tabs>
        <w:ind w:hanging="360"/>
        <w:jc w:val="center"/>
        <w:rPr>
          <w:b/>
          <w:sz w:val="20"/>
          <w:szCs w:val="20"/>
          <w:u w:val="single"/>
        </w:rPr>
      </w:pPr>
    </w:p>
    <w:p w:rsidR="00910CDF" w:rsidRDefault="00A62849">
      <w:pPr>
        <w:pStyle w:val="32"/>
        <w:numPr>
          <w:ilvl w:val="1"/>
          <w:numId w:val="10"/>
        </w:numPr>
        <w:spacing w:after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составлен в двух экзе</w:t>
      </w:r>
      <w:r>
        <w:rPr>
          <w:sz w:val="20"/>
          <w:szCs w:val="20"/>
        </w:rPr>
        <w:t>мплярах, имеющих одинаковую юридическую силу, по одному для каждой из Сторон.</w:t>
      </w:r>
    </w:p>
    <w:p w:rsidR="00910CDF" w:rsidRDefault="00A62849">
      <w:pPr>
        <w:pStyle w:val="32"/>
        <w:numPr>
          <w:ilvl w:val="1"/>
          <w:numId w:val="10"/>
        </w:numPr>
        <w:spacing w:after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Договор вступает в силу с момента его подписания и действует до </w:t>
      </w:r>
      <w:r>
        <w:rPr>
          <w:b/>
          <w:sz w:val="20"/>
        </w:rPr>
        <w:t>31</w:t>
      </w:r>
      <w:r>
        <w:rPr>
          <w:b/>
          <w:sz w:val="20"/>
          <w:szCs w:val="20"/>
        </w:rPr>
        <w:t xml:space="preserve"> </w:t>
      </w:r>
      <w:r>
        <w:rPr>
          <w:b/>
          <w:sz w:val="20"/>
        </w:rPr>
        <w:t>декабря</w:t>
      </w:r>
      <w:r>
        <w:rPr>
          <w:b/>
          <w:sz w:val="20"/>
          <w:szCs w:val="20"/>
        </w:rPr>
        <w:t xml:space="preserve"> 2026</w:t>
      </w:r>
      <w:r>
        <w:rPr>
          <w:b/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. </w:t>
      </w:r>
      <w:r>
        <w:rPr>
          <w:sz w:val="20"/>
        </w:rPr>
        <w:t>В дальнейшем Договор будет считаться автоматически пролонгированным на следующий календарный год, если ни одна из сторон не заявит о его расторжении, не позднее, чем за 1(один) месяц до окончания срока его действия.</w:t>
      </w:r>
    </w:p>
    <w:p w:rsidR="00910CDF" w:rsidRDefault="00A62849">
      <w:pPr>
        <w:numPr>
          <w:ilvl w:val="1"/>
          <w:numId w:val="10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Любые изменения и дополнения к настоящем</w:t>
      </w:r>
      <w:r>
        <w:rPr>
          <w:sz w:val="20"/>
          <w:szCs w:val="20"/>
        </w:rPr>
        <w:t xml:space="preserve">у Договору действительны лишь при условии, если они совершены в письменной форме и подписаны надлежаще уполномоченными на то представителями </w:t>
      </w:r>
      <w:proofErr w:type="gramStart"/>
      <w:r>
        <w:rPr>
          <w:sz w:val="20"/>
          <w:szCs w:val="20"/>
          <w:lang w:val="en-US"/>
        </w:rPr>
        <w:t>C</w:t>
      </w:r>
      <w:proofErr w:type="spellStart"/>
      <w:proofErr w:type="gramEnd"/>
      <w:r>
        <w:rPr>
          <w:sz w:val="20"/>
          <w:szCs w:val="20"/>
        </w:rPr>
        <w:t>торон</w:t>
      </w:r>
      <w:proofErr w:type="spellEnd"/>
      <w:r>
        <w:rPr>
          <w:sz w:val="20"/>
          <w:szCs w:val="20"/>
        </w:rPr>
        <w:t>.</w:t>
      </w:r>
    </w:p>
    <w:p w:rsidR="00910CDF" w:rsidRDefault="00A62849">
      <w:pPr>
        <w:numPr>
          <w:ilvl w:val="1"/>
          <w:numId w:val="10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Настоящий </w:t>
      </w:r>
      <w:proofErr w:type="gramStart"/>
      <w:r>
        <w:rPr>
          <w:sz w:val="20"/>
          <w:szCs w:val="20"/>
        </w:rPr>
        <w:t>договор</w:t>
      </w:r>
      <w:proofErr w:type="gramEnd"/>
      <w:r>
        <w:rPr>
          <w:sz w:val="20"/>
          <w:szCs w:val="20"/>
        </w:rPr>
        <w:t xml:space="preserve"> может быть расторгнут или изменен по соглашения сторон с наступлением последствий, предусмотренных настоящим Договором.</w:t>
      </w:r>
    </w:p>
    <w:p w:rsidR="00910CDF" w:rsidRDefault="00A62849">
      <w:pPr>
        <w:pStyle w:val="32"/>
        <w:numPr>
          <w:ilvl w:val="1"/>
          <w:numId w:val="10"/>
        </w:numPr>
        <w:spacing w:after="0"/>
        <w:ind w:left="0" w:firstLine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Договор</w:t>
      </w:r>
      <w:proofErr w:type="gramEnd"/>
      <w:r>
        <w:rPr>
          <w:sz w:val="20"/>
          <w:szCs w:val="20"/>
        </w:rPr>
        <w:t xml:space="preserve"> может быть расторгнут в одностороннем порядке, при этом сторона-инициатор расторжения договора должна письменно уведомить другу</w:t>
      </w:r>
      <w:r>
        <w:rPr>
          <w:sz w:val="20"/>
          <w:szCs w:val="20"/>
        </w:rPr>
        <w:t xml:space="preserve">ю сторону не менее, чем за 1 (один) месяц до предполагаемого срока расторжения договора. При этом Стороны обязаны урегулировать свои расчеты не позднее 7 (семи) дней со дня направления вышеуказанного уведомления. Договор </w:t>
      </w:r>
      <w:proofErr w:type="gramStart"/>
      <w:r>
        <w:rPr>
          <w:sz w:val="20"/>
          <w:szCs w:val="20"/>
        </w:rPr>
        <w:t>может быть досрочно расторгнут</w:t>
      </w:r>
      <w:proofErr w:type="gramEnd"/>
      <w:r>
        <w:rPr>
          <w:sz w:val="20"/>
          <w:szCs w:val="20"/>
        </w:rPr>
        <w:t xml:space="preserve"> по д</w:t>
      </w:r>
      <w:r>
        <w:rPr>
          <w:sz w:val="20"/>
          <w:szCs w:val="20"/>
        </w:rPr>
        <w:t>ополнительным основаниям, указанным в настоящем Договоре.</w:t>
      </w:r>
    </w:p>
    <w:p w:rsidR="00910CDF" w:rsidRDefault="00910CDF">
      <w:pPr>
        <w:tabs>
          <w:tab w:val="num" w:pos="426"/>
        </w:tabs>
        <w:jc w:val="both"/>
        <w:rPr>
          <w:sz w:val="20"/>
          <w:szCs w:val="20"/>
        </w:rPr>
      </w:pPr>
    </w:p>
    <w:p w:rsidR="00910CDF" w:rsidRDefault="00A62849">
      <w:pPr>
        <w:tabs>
          <w:tab w:val="num" w:pos="42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10.</w:t>
      </w:r>
      <w:r>
        <w:rPr>
          <w:b/>
          <w:sz w:val="20"/>
          <w:szCs w:val="20"/>
        </w:rPr>
        <w:tab/>
        <w:t>РЕКВИЗИТЫ   И  ПОДПИСИ  СТОРОН</w:t>
      </w:r>
    </w:p>
    <w:p w:rsidR="00910CDF" w:rsidRDefault="00910CDF">
      <w:pPr>
        <w:ind w:firstLine="720"/>
        <w:jc w:val="center"/>
        <w:rPr>
          <w:b/>
          <w:sz w:val="20"/>
          <w:szCs w:val="20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5211"/>
        <w:gridCol w:w="4643"/>
      </w:tblGrid>
      <w:tr w:rsidR="00910CDF">
        <w:trPr>
          <w:trHeight w:val="2537"/>
        </w:trPr>
        <w:tc>
          <w:tcPr>
            <w:tcW w:w="5211" w:type="dxa"/>
            <w:shd w:val="clear" w:color="auto" w:fill="auto"/>
          </w:tcPr>
          <w:p w:rsidR="00910CDF" w:rsidRDefault="00A62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ТУРОПЕРАТОР:</w:t>
            </w:r>
          </w:p>
          <w:p w:rsidR="00910CDF" w:rsidRDefault="00A62849">
            <w:pPr>
              <w:tabs>
                <w:tab w:val="left" w:pos="4785"/>
              </w:tabs>
              <w:rPr>
                <w:sz w:val="20"/>
                <w:szCs w:val="20"/>
              </w:rPr>
            </w:pPr>
            <w:bookmarkStart w:id="0" w:name="_Hlk28341442"/>
            <w:r>
              <w:rPr>
                <w:sz w:val="20"/>
                <w:szCs w:val="20"/>
              </w:rPr>
              <w:t>ООО «Престиж столица тур»</w:t>
            </w:r>
          </w:p>
          <w:p w:rsidR="00910CDF" w:rsidRDefault="00A62849">
            <w:pPr>
              <w:tabs>
                <w:tab w:val="left" w:pos="4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7725314222</w:t>
            </w:r>
          </w:p>
          <w:p w:rsidR="00910CDF" w:rsidRDefault="00A62849">
            <w:pPr>
              <w:tabs>
                <w:tab w:val="left" w:pos="4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772501001</w:t>
            </w:r>
          </w:p>
          <w:p w:rsidR="00910CDF" w:rsidRDefault="00A62849">
            <w:pPr>
              <w:tabs>
                <w:tab w:val="left" w:pos="4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 119071, г Москва, Ленинский проспект, д.19, стр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., офис №37</w:t>
            </w:r>
          </w:p>
          <w:p w:rsidR="00910CDF" w:rsidRDefault="00A62849">
            <w:pPr>
              <w:tabs>
                <w:tab w:val="left" w:pos="4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  <w:r>
              <w:rPr>
                <w:sz w:val="20"/>
                <w:szCs w:val="20"/>
              </w:rPr>
              <w:t>: 119071, г Москва, Ленинский проспект, д.19, стр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., офис №37</w:t>
            </w:r>
          </w:p>
          <w:p w:rsidR="00910CDF" w:rsidRDefault="00A62849">
            <w:pPr>
              <w:rPr>
                <w:sz w:val="20"/>
                <w:szCs w:val="20"/>
              </w:rPr>
            </w:pPr>
            <w:bookmarkStart w:id="1" w:name="_Hlk28340691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/С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40702810838000251992</w:t>
            </w:r>
          </w:p>
          <w:p w:rsidR="00910CDF" w:rsidRDefault="00A6284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К/С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30101810400000000225</w:t>
            </w:r>
          </w:p>
          <w:p w:rsidR="00910CDF" w:rsidRDefault="00A6284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ПАО СБЕРБАНК</w:t>
            </w:r>
          </w:p>
          <w:p w:rsidR="00910CDF" w:rsidRDefault="00A6284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БИК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044525225</w:t>
            </w:r>
            <w:bookmarkEnd w:id="0"/>
            <w:bookmarkEnd w:id="1"/>
          </w:p>
          <w:p w:rsidR="00910CDF" w:rsidRDefault="00A62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Телефон/факс: 8(495) 215-08-99</w:t>
            </w:r>
          </w:p>
          <w:p w:rsidR="00910CDF" w:rsidRDefault="00910CDF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shd w:val="clear" w:color="auto" w:fill="auto"/>
          </w:tcPr>
          <w:p w:rsidR="00910CDF" w:rsidRDefault="00A62849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ТУРАГЕНТ: </w:t>
            </w:r>
          </w:p>
          <w:p w:rsidR="00910CDF" w:rsidRDefault="00910CDF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10CDF">
        <w:trPr>
          <w:trHeight w:val="364"/>
        </w:trPr>
        <w:tc>
          <w:tcPr>
            <w:tcW w:w="5211" w:type="dxa"/>
            <w:shd w:val="clear" w:color="auto" w:fill="auto"/>
          </w:tcPr>
          <w:p w:rsidR="00910CDF" w:rsidRDefault="00910CDF">
            <w:pPr>
              <w:ind w:firstLine="540"/>
              <w:rPr>
                <w:sz w:val="20"/>
                <w:szCs w:val="20"/>
              </w:rPr>
            </w:pPr>
          </w:p>
          <w:p w:rsidR="00910CDF" w:rsidRDefault="00A62849">
            <w:pPr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  <w:p w:rsidR="00910CDF" w:rsidRDefault="00910CDF">
            <w:pPr>
              <w:ind w:firstLine="540"/>
              <w:rPr>
                <w:sz w:val="20"/>
                <w:szCs w:val="20"/>
              </w:rPr>
            </w:pPr>
          </w:p>
          <w:p w:rsidR="00910CDF" w:rsidRDefault="00A62849">
            <w:pPr>
              <w:spacing w:before="20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          / Е.А. </w:t>
            </w:r>
            <w:proofErr w:type="spellStart"/>
            <w:r>
              <w:rPr>
                <w:sz w:val="20"/>
                <w:szCs w:val="20"/>
              </w:rPr>
              <w:t>Кореновская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</w:p>
          <w:p w:rsidR="00910CDF" w:rsidRDefault="00910CDF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4643" w:type="dxa"/>
            <w:shd w:val="clear" w:color="auto" w:fill="auto"/>
          </w:tcPr>
          <w:p w:rsidR="00910CDF" w:rsidRDefault="00910CDF">
            <w:pPr>
              <w:spacing w:before="20"/>
              <w:ind w:firstLine="9"/>
              <w:rPr>
                <w:sz w:val="20"/>
                <w:szCs w:val="20"/>
              </w:rPr>
            </w:pPr>
          </w:p>
          <w:p w:rsidR="00910CDF" w:rsidRDefault="00910CDF">
            <w:pPr>
              <w:spacing w:before="20"/>
              <w:ind w:firstLine="9"/>
              <w:rPr>
                <w:sz w:val="20"/>
                <w:szCs w:val="20"/>
              </w:rPr>
            </w:pPr>
          </w:p>
          <w:p w:rsidR="00910CDF" w:rsidRDefault="00910CDF">
            <w:pPr>
              <w:spacing w:before="20"/>
              <w:ind w:firstLine="9"/>
              <w:rPr>
                <w:sz w:val="20"/>
                <w:szCs w:val="20"/>
              </w:rPr>
            </w:pPr>
          </w:p>
          <w:p w:rsidR="00910CDF" w:rsidRDefault="00A62849">
            <w:pPr>
              <w:spacing w:before="20"/>
              <w:ind w:firstLin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       /________________/</w:t>
            </w:r>
          </w:p>
        </w:tc>
      </w:tr>
    </w:tbl>
    <w:p w:rsidR="00910CDF" w:rsidRDefault="00910CDF">
      <w:pPr>
        <w:ind w:firstLine="540"/>
        <w:jc w:val="center"/>
        <w:rPr>
          <w:b/>
          <w:sz w:val="20"/>
          <w:szCs w:val="20"/>
        </w:rPr>
      </w:pPr>
    </w:p>
    <w:p w:rsidR="00910CDF" w:rsidRDefault="00A62849">
      <w:pPr>
        <w:ind w:firstLine="540"/>
        <w:rPr>
          <w:b/>
        </w:rPr>
      </w:pPr>
      <w:r>
        <w:t> 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910CDF" w:rsidRDefault="00A62849">
      <w:r>
        <w:br w:type="page" w:clear="all"/>
      </w:r>
      <w:r>
        <w:lastRenderedPageBreak/>
        <w:t xml:space="preserve"> </w:t>
      </w:r>
    </w:p>
    <w:p w:rsidR="00910CDF" w:rsidRDefault="00A62849">
      <w:pPr>
        <w:pStyle w:val="710"/>
        <w:tabs>
          <w:tab w:val="left" w:pos="709"/>
        </w:tabs>
        <w:spacing w:line="480" w:lineRule="auto"/>
        <w:outlineLvl w:val="6"/>
        <w:rPr>
          <w:sz w:val="20"/>
        </w:rPr>
      </w:pPr>
      <w:r>
        <w:rPr>
          <w:szCs w:val="22"/>
        </w:rPr>
        <w:t xml:space="preserve"> </w:t>
      </w:r>
      <w:r>
        <w:rPr>
          <w:sz w:val="20"/>
        </w:rPr>
        <w:t>ПРИЛОЖЕНИЕ № 1</w:t>
      </w:r>
    </w:p>
    <w:p w:rsidR="00910CDF" w:rsidRDefault="00A62849">
      <w:pPr>
        <w:tabs>
          <w:tab w:val="left" w:pos="709"/>
        </w:tabs>
        <w:spacing w:line="48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к агентскому договору №  </w:t>
      </w:r>
    </w:p>
    <w:p w:rsidR="00910CDF" w:rsidRDefault="00A62849">
      <w:pPr>
        <w:tabs>
          <w:tab w:val="left" w:pos="709"/>
        </w:tabs>
        <w:spacing w:line="48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от “___” </w:t>
      </w:r>
      <w:r>
        <w:rPr>
          <w:b/>
          <w:sz w:val="20"/>
          <w:szCs w:val="20"/>
        </w:rPr>
        <w:t>____________ 2026</w:t>
      </w:r>
      <w:r>
        <w:rPr>
          <w:b/>
          <w:sz w:val="20"/>
          <w:szCs w:val="20"/>
        </w:rPr>
        <w:t>г.</w:t>
      </w:r>
    </w:p>
    <w:p w:rsidR="00910CDF" w:rsidRDefault="00910CDF">
      <w:pPr>
        <w:pStyle w:val="Normal1"/>
        <w:ind w:firstLine="0"/>
        <w:rPr>
          <w:b/>
          <w:sz w:val="20"/>
        </w:rPr>
      </w:pPr>
    </w:p>
    <w:p w:rsidR="00910CDF" w:rsidRDefault="00A62849">
      <w:pPr>
        <w:pStyle w:val="Normal1"/>
        <w:jc w:val="center"/>
        <w:rPr>
          <w:b/>
          <w:sz w:val="20"/>
        </w:rPr>
      </w:pPr>
      <w:r>
        <w:rPr>
          <w:b/>
          <w:sz w:val="20"/>
        </w:rPr>
        <w:t>ВОЗНАГРАЖДЕНИЕ ТУРАГЕНТА</w:t>
      </w:r>
    </w:p>
    <w:p w:rsidR="00910CDF" w:rsidRDefault="00910CDF">
      <w:pPr>
        <w:pStyle w:val="Normal1"/>
        <w:jc w:val="center"/>
        <w:rPr>
          <w:b/>
          <w:sz w:val="24"/>
          <w:szCs w:val="24"/>
        </w:rPr>
      </w:pPr>
    </w:p>
    <w:p w:rsidR="00910CDF" w:rsidRDefault="00A62849">
      <w:pPr>
        <w:pStyle w:val="Normal1"/>
        <w:numPr>
          <w:ilvl w:val="0"/>
          <w:numId w:val="14"/>
        </w:numPr>
        <w:tabs>
          <w:tab w:val="clear" w:pos="360"/>
        </w:tabs>
        <w:ind w:left="0" w:firstLine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Турагент</w:t>
      </w:r>
      <w:proofErr w:type="spellEnd"/>
      <w:r>
        <w:rPr>
          <w:sz w:val="24"/>
          <w:szCs w:val="24"/>
        </w:rPr>
        <w:t xml:space="preserve">  производит расчеты с </w:t>
      </w:r>
      <w:r>
        <w:rPr>
          <w:b/>
          <w:sz w:val="24"/>
          <w:szCs w:val="24"/>
        </w:rPr>
        <w:t>Туроператором</w:t>
      </w:r>
      <w:r>
        <w:rPr>
          <w:sz w:val="24"/>
          <w:szCs w:val="24"/>
        </w:rPr>
        <w:t xml:space="preserve"> на основании Счета.</w:t>
      </w:r>
    </w:p>
    <w:p w:rsidR="00910CDF" w:rsidRDefault="00A62849">
      <w:pPr>
        <w:pStyle w:val="Normal1"/>
        <w:numPr>
          <w:ilvl w:val="0"/>
          <w:numId w:val="1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исполнение агентского поручения по реализации турпродукта по настоящему договору, </w:t>
      </w:r>
      <w:r>
        <w:rPr>
          <w:b/>
          <w:sz w:val="24"/>
          <w:szCs w:val="24"/>
        </w:rPr>
        <w:t xml:space="preserve">Туроператор  </w:t>
      </w:r>
      <w:r>
        <w:rPr>
          <w:sz w:val="24"/>
          <w:szCs w:val="24"/>
        </w:rPr>
        <w:t xml:space="preserve">выплачивает вознаграждение </w:t>
      </w:r>
      <w:proofErr w:type="spellStart"/>
      <w:r>
        <w:rPr>
          <w:b/>
          <w:sz w:val="24"/>
          <w:szCs w:val="24"/>
        </w:rPr>
        <w:t>Турагенту</w:t>
      </w:r>
      <w:proofErr w:type="spellEnd"/>
      <w:r>
        <w:rPr>
          <w:sz w:val="24"/>
          <w:szCs w:val="24"/>
        </w:rPr>
        <w:t>:</w:t>
      </w:r>
    </w:p>
    <w:p w:rsidR="00910CDF" w:rsidRDefault="00A62849">
      <w:pPr>
        <w:numPr>
          <w:ilvl w:val="1"/>
          <w:numId w:val="14"/>
        </w:numPr>
        <w:spacing w:line="360" w:lineRule="auto"/>
        <w:jc w:val="both"/>
      </w:pPr>
      <w:r>
        <w:t>по организованным группам взрослых и школьников –  вознаграждение в размере 10% (Десять);</w:t>
      </w:r>
    </w:p>
    <w:p w:rsidR="00910CDF" w:rsidRDefault="00A62849">
      <w:pPr>
        <w:numPr>
          <w:ilvl w:val="1"/>
          <w:numId w:val="14"/>
        </w:numPr>
        <w:spacing w:line="360" w:lineRule="auto"/>
        <w:jc w:val="both"/>
      </w:pPr>
      <w:r>
        <w:t>по экскурсионным сборным турам в Москву - вознаграждение в размере 12% (Двенадцать) от стоимости турпродукта;</w:t>
      </w:r>
    </w:p>
    <w:p w:rsidR="00910CDF" w:rsidRDefault="00A62849">
      <w:pPr>
        <w:numPr>
          <w:ilvl w:val="1"/>
          <w:numId w:val="14"/>
        </w:numPr>
        <w:spacing w:line="360" w:lineRule="auto"/>
        <w:jc w:val="both"/>
      </w:pPr>
      <w:r>
        <w:t xml:space="preserve">по всем остальным предложениям </w:t>
      </w:r>
      <w:r>
        <w:rPr>
          <w:b/>
        </w:rPr>
        <w:t>Туроператора</w:t>
      </w:r>
      <w:r>
        <w:t xml:space="preserve"> - размер воз</w:t>
      </w:r>
      <w:r>
        <w:t>награждения определяется отдельно.</w:t>
      </w:r>
    </w:p>
    <w:p w:rsidR="00910CDF" w:rsidRDefault="00910CDF">
      <w:pPr>
        <w:spacing w:line="360" w:lineRule="auto"/>
        <w:ind w:firstLine="540"/>
        <w:jc w:val="both"/>
      </w:pPr>
    </w:p>
    <w:p w:rsidR="00910CDF" w:rsidRDefault="00910CDF">
      <w:pPr>
        <w:pStyle w:val="Normal1"/>
        <w:ind w:left="1060" w:firstLine="0"/>
        <w:jc w:val="both"/>
        <w:rPr>
          <w:sz w:val="20"/>
        </w:rPr>
      </w:pPr>
    </w:p>
    <w:p w:rsidR="00910CDF" w:rsidRDefault="00910CDF">
      <w:pPr>
        <w:pStyle w:val="Normal1"/>
        <w:rPr>
          <w:sz w:val="20"/>
        </w:rPr>
      </w:pPr>
    </w:p>
    <w:p w:rsidR="00910CDF" w:rsidRDefault="00910CDF">
      <w:pPr>
        <w:pStyle w:val="Normal1"/>
        <w:rPr>
          <w:sz w:val="20"/>
        </w:rPr>
      </w:pPr>
    </w:p>
    <w:p w:rsidR="00910CDF" w:rsidRDefault="00910CDF">
      <w:pPr>
        <w:pStyle w:val="Normal1"/>
        <w:rPr>
          <w:sz w:val="20"/>
        </w:rPr>
      </w:pPr>
    </w:p>
    <w:p w:rsidR="00910CDF" w:rsidRDefault="00910CDF">
      <w:pPr>
        <w:pStyle w:val="Normal1"/>
        <w:rPr>
          <w:sz w:val="20"/>
        </w:rPr>
      </w:pPr>
    </w:p>
    <w:p w:rsidR="00910CDF" w:rsidRDefault="00910CDF">
      <w:pPr>
        <w:pStyle w:val="Normal1"/>
        <w:rPr>
          <w:sz w:val="20"/>
        </w:rPr>
      </w:pPr>
    </w:p>
    <w:p w:rsidR="00910CDF" w:rsidRDefault="00910CDF">
      <w:pPr>
        <w:pStyle w:val="Normal1"/>
        <w:rPr>
          <w:sz w:val="20"/>
        </w:rPr>
      </w:pPr>
    </w:p>
    <w:p w:rsidR="00910CDF" w:rsidRDefault="00910CDF">
      <w:pPr>
        <w:pStyle w:val="Normal1"/>
        <w:rPr>
          <w:sz w:val="20"/>
        </w:rPr>
      </w:pPr>
    </w:p>
    <w:p w:rsidR="00910CDF" w:rsidRDefault="00910CDF">
      <w:pPr>
        <w:pStyle w:val="Normal1"/>
        <w:rPr>
          <w:sz w:val="20"/>
        </w:rPr>
      </w:pPr>
    </w:p>
    <w:p w:rsidR="00910CDF" w:rsidRDefault="00910CDF">
      <w:pPr>
        <w:pStyle w:val="Normal1"/>
        <w:rPr>
          <w:sz w:val="20"/>
        </w:rPr>
      </w:pPr>
    </w:p>
    <w:p w:rsidR="00910CDF" w:rsidRDefault="00910CDF">
      <w:pPr>
        <w:pStyle w:val="Normal1"/>
        <w:rPr>
          <w:sz w:val="20"/>
        </w:rPr>
      </w:pPr>
    </w:p>
    <w:p w:rsidR="00910CDF" w:rsidRDefault="00910CDF">
      <w:pPr>
        <w:pStyle w:val="Normal1"/>
        <w:rPr>
          <w:sz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5"/>
        <w:gridCol w:w="5001"/>
      </w:tblGrid>
      <w:tr w:rsidR="00910CDF">
        <w:tc>
          <w:tcPr>
            <w:tcW w:w="5455" w:type="dxa"/>
            <w:shd w:val="clear" w:color="auto" w:fill="auto"/>
          </w:tcPr>
          <w:p w:rsidR="00910CDF" w:rsidRDefault="00A62849">
            <w:pPr>
              <w:pStyle w:val="Normal1"/>
              <w:spacing w:line="240" w:lineRule="auto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ТУРОПЕРАТОР: </w:t>
            </w:r>
          </w:p>
          <w:p w:rsidR="00910CDF" w:rsidRDefault="00A62849">
            <w:pPr>
              <w:pStyle w:val="Normal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ООО «Престиж столица тур»</w:t>
            </w:r>
          </w:p>
          <w:p w:rsidR="00910CDF" w:rsidRDefault="00910CDF">
            <w:pPr>
              <w:pStyle w:val="Normal1"/>
              <w:spacing w:line="240" w:lineRule="auto"/>
              <w:ind w:firstLine="0"/>
              <w:rPr>
                <w:sz w:val="20"/>
              </w:rPr>
            </w:pPr>
          </w:p>
          <w:p w:rsidR="00910CDF" w:rsidRDefault="00910CDF">
            <w:pPr>
              <w:pStyle w:val="Normal1"/>
              <w:spacing w:line="240" w:lineRule="auto"/>
              <w:ind w:firstLine="0"/>
              <w:rPr>
                <w:sz w:val="20"/>
              </w:rPr>
            </w:pPr>
          </w:p>
          <w:p w:rsidR="00910CDF" w:rsidRDefault="00910CDF">
            <w:pPr>
              <w:pStyle w:val="Normal1"/>
              <w:spacing w:line="240" w:lineRule="auto"/>
              <w:ind w:firstLine="0"/>
              <w:rPr>
                <w:b/>
                <w:sz w:val="20"/>
              </w:rPr>
            </w:pPr>
          </w:p>
          <w:p w:rsidR="00910CDF" w:rsidRDefault="00910CDF">
            <w:pPr>
              <w:pStyle w:val="Normal1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5001" w:type="dxa"/>
            <w:shd w:val="clear" w:color="auto" w:fill="auto"/>
          </w:tcPr>
          <w:p w:rsidR="00910CDF" w:rsidRDefault="00A62849">
            <w:pPr>
              <w:pStyle w:val="Normal1"/>
              <w:spacing w:line="240" w:lineRule="auto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ТУРАГЕНТ: </w:t>
            </w:r>
          </w:p>
          <w:p w:rsidR="00910CDF" w:rsidRDefault="00910CDF">
            <w:pPr>
              <w:pStyle w:val="Normal1"/>
              <w:spacing w:line="240" w:lineRule="auto"/>
              <w:ind w:firstLine="0"/>
              <w:rPr>
                <w:sz w:val="20"/>
              </w:rPr>
            </w:pPr>
          </w:p>
        </w:tc>
      </w:tr>
      <w:tr w:rsidR="00910CDF">
        <w:tc>
          <w:tcPr>
            <w:tcW w:w="5455" w:type="dxa"/>
            <w:shd w:val="clear" w:color="auto" w:fill="auto"/>
          </w:tcPr>
          <w:p w:rsidR="00910CDF" w:rsidRDefault="00910CDF">
            <w:pPr>
              <w:pStyle w:val="Normal1"/>
              <w:ind w:firstLine="0"/>
              <w:rPr>
                <w:sz w:val="20"/>
              </w:rPr>
            </w:pPr>
          </w:p>
          <w:p w:rsidR="00910CDF" w:rsidRDefault="00A62849">
            <w:pPr>
              <w:pStyle w:val="Normal1"/>
              <w:ind w:firstLine="0"/>
              <w:rPr>
                <w:sz w:val="20"/>
              </w:rPr>
            </w:pPr>
            <w:r>
              <w:rPr>
                <w:sz w:val="20"/>
              </w:rPr>
              <w:t>Генеральный директор</w:t>
            </w:r>
          </w:p>
          <w:p w:rsidR="00910CDF" w:rsidRDefault="00A62849">
            <w:pPr>
              <w:pStyle w:val="Normal1"/>
              <w:ind w:firstLine="0"/>
              <w:rPr>
                <w:sz w:val="20"/>
              </w:rPr>
            </w:pPr>
            <w:r>
              <w:rPr>
                <w:sz w:val="20"/>
              </w:rPr>
              <w:t>ООО «Престиж столица тур»</w:t>
            </w:r>
          </w:p>
          <w:p w:rsidR="00910CDF" w:rsidRDefault="00A62849">
            <w:pPr>
              <w:pStyle w:val="Normal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___________________________ Е.А. </w:t>
            </w:r>
            <w:proofErr w:type="spellStart"/>
            <w:r>
              <w:rPr>
                <w:sz w:val="20"/>
              </w:rPr>
              <w:t>Кореновская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001" w:type="dxa"/>
            <w:shd w:val="clear" w:color="auto" w:fill="auto"/>
          </w:tcPr>
          <w:p w:rsidR="00910CDF" w:rsidRDefault="00910CDF">
            <w:pPr>
              <w:pStyle w:val="Normal1"/>
              <w:ind w:firstLine="0"/>
              <w:rPr>
                <w:sz w:val="20"/>
              </w:rPr>
            </w:pPr>
          </w:p>
          <w:p w:rsidR="00910CDF" w:rsidRDefault="00910CDF">
            <w:pPr>
              <w:pStyle w:val="Normal1"/>
              <w:ind w:firstLine="0"/>
              <w:rPr>
                <w:sz w:val="20"/>
              </w:rPr>
            </w:pPr>
          </w:p>
          <w:p w:rsidR="00910CDF" w:rsidRDefault="00910CDF">
            <w:pPr>
              <w:pStyle w:val="Normal1"/>
              <w:ind w:firstLine="0"/>
              <w:rPr>
                <w:sz w:val="20"/>
              </w:rPr>
            </w:pPr>
          </w:p>
          <w:p w:rsidR="00910CDF" w:rsidRDefault="00A62849">
            <w:pPr>
              <w:pStyle w:val="Normal1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</w:t>
            </w:r>
          </w:p>
        </w:tc>
      </w:tr>
      <w:tr w:rsidR="00910CDF">
        <w:tc>
          <w:tcPr>
            <w:tcW w:w="5455" w:type="dxa"/>
            <w:shd w:val="clear" w:color="auto" w:fill="auto"/>
          </w:tcPr>
          <w:p w:rsidR="00910CDF" w:rsidRDefault="00910CDF">
            <w:pPr>
              <w:pStyle w:val="Normal1"/>
              <w:ind w:firstLine="0"/>
              <w:rPr>
                <w:sz w:val="20"/>
              </w:rPr>
            </w:pPr>
          </w:p>
        </w:tc>
        <w:tc>
          <w:tcPr>
            <w:tcW w:w="5001" w:type="dxa"/>
            <w:shd w:val="clear" w:color="auto" w:fill="auto"/>
          </w:tcPr>
          <w:p w:rsidR="00910CDF" w:rsidRDefault="00910CDF">
            <w:pPr>
              <w:pStyle w:val="Normal1"/>
              <w:ind w:firstLine="0"/>
              <w:rPr>
                <w:sz w:val="20"/>
              </w:rPr>
            </w:pPr>
          </w:p>
        </w:tc>
      </w:tr>
    </w:tbl>
    <w:p w:rsidR="00910CDF" w:rsidRDefault="00910CDF">
      <w:pPr>
        <w:pStyle w:val="Normal1"/>
        <w:rPr>
          <w:sz w:val="20"/>
        </w:rPr>
      </w:pPr>
    </w:p>
    <w:p w:rsidR="00910CDF" w:rsidRDefault="00910CDF"/>
    <w:p w:rsidR="00910CDF" w:rsidRDefault="00910CDF"/>
    <w:p w:rsidR="00910CDF" w:rsidRDefault="00910CDF"/>
    <w:p w:rsidR="00910CDF" w:rsidRDefault="00910CDF"/>
    <w:p w:rsidR="00910CDF" w:rsidRDefault="00910CDF"/>
    <w:p w:rsidR="00910CDF" w:rsidRDefault="00910CDF"/>
    <w:p w:rsidR="00910CDF" w:rsidRDefault="00910CDF"/>
    <w:p w:rsidR="00910CDF" w:rsidRDefault="00A62849">
      <w:pPr>
        <w:pStyle w:val="710"/>
        <w:tabs>
          <w:tab w:val="left" w:pos="709"/>
        </w:tabs>
        <w:spacing w:line="480" w:lineRule="auto"/>
        <w:outlineLvl w:val="6"/>
        <w:rPr>
          <w:sz w:val="20"/>
        </w:rPr>
      </w:pPr>
      <w:r>
        <w:rPr>
          <w:sz w:val="20"/>
        </w:rPr>
        <w:lastRenderedPageBreak/>
        <w:t>ПРИЛОЖЕНИЕ № 2</w:t>
      </w:r>
    </w:p>
    <w:p w:rsidR="00910CDF" w:rsidRDefault="00A62849">
      <w:pPr>
        <w:tabs>
          <w:tab w:val="left" w:pos="709"/>
        </w:tabs>
        <w:spacing w:line="48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агентскому договору №_________________   от “___” ____________ 2026</w:t>
      </w:r>
      <w:r>
        <w:rPr>
          <w:b/>
          <w:sz w:val="20"/>
          <w:szCs w:val="20"/>
        </w:rPr>
        <w:t>г.</w:t>
      </w:r>
    </w:p>
    <w:p w:rsidR="00910CDF" w:rsidRDefault="00910CDF"/>
    <w:p w:rsidR="00910CDF" w:rsidRDefault="00A62849">
      <w:pPr>
        <w:pStyle w:val="afc"/>
        <w:jc w:val="center"/>
        <w:rPr>
          <w:sz w:val="20"/>
          <w:szCs w:val="20"/>
        </w:rPr>
      </w:pPr>
      <w:r>
        <w:rPr>
          <w:rStyle w:val="afd"/>
          <w:sz w:val="20"/>
          <w:szCs w:val="20"/>
        </w:rPr>
        <w:t>СВЕДЕНИЯ О ТУРОПЕРАТОРЕ:</w:t>
      </w:r>
      <w:r>
        <w:rPr>
          <w:sz w:val="20"/>
          <w:szCs w:val="20"/>
        </w:rPr>
        <w:t> </w:t>
      </w:r>
    </w:p>
    <w:tbl>
      <w:tblPr>
        <w:tblW w:w="10980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7292"/>
      </w:tblGrid>
      <w:tr w:rsidR="00910CDF">
        <w:trPr>
          <w:tblCellSpacing w:w="0" w:type="dxa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Style w:val="afd"/>
                <w:sz w:val="20"/>
                <w:szCs w:val="20"/>
              </w:rPr>
              <w:t>Полное</w:t>
            </w:r>
          </w:p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Style w:val="afd"/>
                <w:sz w:val="20"/>
                <w:szCs w:val="20"/>
              </w:rPr>
              <w:t>наименование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«Престиж столица тур»</w:t>
            </w:r>
          </w:p>
        </w:tc>
      </w:tr>
      <w:tr w:rsidR="00910CDF">
        <w:trPr>
          <w:tblCellSpacing w:w="0" w:type="dxa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Style w:val="afd"/>
                <w:sz w:val="20"/>
                <w:szCs w:val="20"/>
              </w:rPr>
              <w:t>Сокращенное</w:t>
            </w:r>
          </w:p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Style w:val="afd"/>
                <w:sz w:val="20"/>
                <w:szCs w:val="20"/>
              </w:rPr>
              <w:t>наименование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«ПС Тур»</w:t>
            </w:r>
          </w:p>
        </w:tc>
      </w:tr>
      <w:tr w:rsidR="00910CDF">
        <w:trPr>
          <w:trHeight w:val="375"/>
          <w:tblCellSpacing w:w="0" w:type="dxa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Style w:val="afd"/>
                <w:sz w:val="20"/>
                <w:szCs w:val="20"/>
              </w:rPr>
              <w:t>Почтовый адрес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tabs>
                <w:tab w:val="left" w:pos="4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119071, г Москва, Ленинский проспект, д.19, стр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., офис №37</w:t>
            </w:r>
          </w:p>
        </w:tc>
      </w:tr>
      <w:tr w:rsidR="00910CDF">
        <w:trPr>
          <w:trHeight w:val="375"/>
          <w:tblCellSpacing w:w="0" w:type="dxa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Style w:val="afd"/>
                <w:sz w:val="20"/>
                <w:szCs w:val="20"/>
              </w:rPr>
              <w:t>Адрес (в соотв. с учредительными документами)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tabs>
                <w:tab w:val="left" w:pos="4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119071, г Москва, Ленинский проспект, д.19, стр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., офис №37</w:t>
            </w:r>
          </w:p>
        </w:tc>
      </w:tr>
      <w:tr w:rsidR="00910CDF">
        <w:trPr>
          <w:trHeight w:val="375"/>
          <w:tblCellSpacing w:w="0" w:type="dxa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Style w:val="afd"/>
                <w:sz w:val="20"/>
                <w:szCs w:val="20"/>
              </w:rPr>
              <w:t>Реестровый номер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РТО 026244</w:t>
            </w:r>
          </w:p>
        </w:tc>
      </w:tr>
      <w:tr w:rsidR="00910CDF">
        <w:trPr>
          <w:trHeight w:val="330"/>
          <w:tblCellSpacing w:w="0" w:type="dxa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Style w:val="afd"/>
                <w:sz w:val="20"/>
                <w:szCs w:val="20"/>
              </w:rPr>
              <w:t>Вид и размер финансового обеспечения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Страхование гражданской ответственности за неисполнение или ненадлежащее исполнение обязательств по договору о реализации туристского продукта</w:t>
            </w:r>
          </w:p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  руб.</w:t>
            </w:r>
          </w:p>
        </w:tc>
      </w:tr>
      <w:tr w:rsidR="00910CDF">
        <w:trPr>
          <w:tblCellSpacing w:w="0" w:type="dxa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Style w:val="afd"/>
                <w:sz w:val="20"/>
                <w:szCs w:val="20"/>
              </w:rPr>
              <w:t xml:space="preserve">Номер, дата и срок </w:t>
            </w:r>
            <w:proofErr w:type="gramStart"/>
            <w:r>
              <w:rPr>
                <w:rStyle w:val="afd"/>
                <w:sz w:val="20"/>
                <w:szCs w:val="20"/>
              </w:rPr>
              <w:t>действия договора страхования ответственности Туроператора</w:t>
            </w:r>
            <w:proofErr w:type="gramEnd"/>
            <w:r>
              <w:rPr>
                <w:rStyle w:val="afd"/>
                <w:sz w:val="20"/>
                <w:szCs w:val="20"/>
              </w:rPr>
              <w:t xml:space="preserve"> или банковской гарантии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849" w:rsidRDefault="00A62849" w:rsidP="00A62849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Договор страхования гражданской ответственности за неисполнение или ненадлежащее исполнение обязательств по договору о реализации туристского продукта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№ TGO25 №20919</w:t>
            </w:r>
          </w:p>
          <w:p w:rsidR="00910CDF" w:rsidRPr="00A62849" w:rsidRDefault="00A62849" w:rsidP="00A62849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62849">
              <w:rPr>
                <w:rFonts w:ascii="Verdana" w:hAnsi="Verdana"/>
                <w:color w:val="000000"/>
                <w:sz w:val="18"/>
                <w:szCs w:val="18"/>
              </w:rPr>
              <w:t>Действует с 12/07/2025 по 11/07/2026.</w:t>
            </w:r>
          </w:p>
        </w:tc>
      </w:tr>
      <w:tr w:rsidR="00910CDF">
        <w:trPr>
          <w:tblCellSpacing w:w="0" w:type="dxa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Style w:val="afd"/>
                <w:sz w:val="20"/>
                <w:szCs w:val="20"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 "ТИТ"</w:t>
            </w:r>
          </w:p>
        </w:tc>
      </w:tr>
      <w:tr w:rsidR="00910CDF">
        <w:trPr>
          <w:trHeight w:val="375"/>
          <w:tblCellSpacing w:w="0" w:type="dxa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Style w:val="afd"/>
                <w:sz w:val="20"/>
                <w:szCs w:val="20"/>
              </w:rPr>
              <w:t>Адрес (место нахождения) организации, предоставившей финансовое обеспечение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115088, г. Москва, 2-ой </w:t>
            </w:r>
            <w:proofErr w:type="spellStart"/>
            <w:r>
              <w:rPr>
                <w:sz w:val="20"/>
                <w:szCs w:val="20"/>
              </w:rPr>
              <w:t>Южнопортовый</w:t>
            </w:r>
            <w:proofErr w:type="spellEnd"/>
            <w:r>
              <w:rPr>
                <w:sz w:val="20"/>
                <w:szCs w:val="20"/>
              </w:rPr>
              <w:t xml:space="preserve"> прое</w:t>
            </w:r>
            <w:bookmarkStart w:id="2" w:name="_GoBack"/>
            <w:bookmarkEnd w:id="2"/>
            <w:r>
              <w:rPr>
                <w:sz w:val="20"/>
                <w:szCs w:val="20"/>
              </w:rPr>
              <w:t>зд, д.18, стр.8</w:t>
            </w:r>
          </w:p>
        </w:tc>
      </w:tr>
      <w:tr w:rsidR="00910CDF">
        <w:trPr>
          <w:trHeight w:val="360"/>
          <w:tblCellSpacing w:w="0" w:type="dxa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Style w:val="afd"/>
                <w:sz w:val="20"/>
                <w:szCs w:val="20"/>
              </w:rPr>
              <w:t>Сфера туроператорской деятельности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CDF" w:rsidRDefault="00A62849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Внутренний, международный въездной туризм</w:t>
            </w:r>
          </w:p>
        </w:tc>
      </w:tr>
    </w:tbl>
    <w:p w:rsidR="00910CDF" w:rsidRDefault="00910CDF">
      <w:pPr>
        <w:rPr>
          <w:sz w:val="20"/>
          <w:szCs w:val="20"/>
        </w:rPr>
      </w:pPr>
    </w:p>
    <w:sectPr w:rsidR="00910CDF">
      <w:footerReference w:type="even" r:id="rId9"/>
      <w:footerReference w:type="default" r:id="rId10"/>
      <w:footerReference w:type="first" r:id="rId11"/>
      <w:pgSz w:w="11906" w:h="16838"/>
      <w:pgMar w:top="426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DF" w:rsidRDefault="00A62849">
      <w:r>
        <w:separator/>
      </w:r>
    </w:p>
  </w:endnote>
  <w:endnote w:type="continuationSeparator" w:id="0">
    <w:p w:rsidR="00910CDF" w:rsidRDefault="00A6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CDF" w:rsidRDefault="00A62849">
    <w:pPr>
      <w:pStyle w:val="af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910CDF" w:rsidRDefault="00910CDF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CDF" w:rsidRDefault="00A62849">
    <w:pPr>
      <w:pStyle w:val="af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2</w:t>
    </w:r>
    <w:r>
      <w:rPr>
        <w:rStyle w:val="af9"/>
      </w:rPr>
      <w:fldChar w:fldCharType="end"/>
    </w:r>
  </w:p>
  <w:p w:rsidR="00910CDF" w:rsidRDefault="00910CDF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CDF" w:rsidRDefault="00A62849">
    <w:pPr>
      <w:pStyle w:val="af"/>
      <w:jc w:val="right"/>
      <w:rPr>
        <w:sz w:val="16"/>
        <w:szCs w:val="16"/>
      </w:rPr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1</w:t>
    </w:r>
    <w:r>
      <w:rPr>
        <w:rStyle w:val="af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DF" w:rsidRDefault="00A62849">
      <w:r>
        <w:separator/>
      </w:r>
    </w:p>
  </w:footnote>
  <w:footnote w:type="continuationSeparator" w:id="0">
    <w:p w:rsidR="00910CDF" w:rsidRDefault="00A6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544"/>
    <w:multiLevelType w:val="multilevel"/>
    <w:tmpl w:val="96D0570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C575AB8"/>
    <w:multiLevelType w:val="hybridMultilevel"/>
    <w:tmpl w:val="296A2E58"/>
    <w:lvl w:ilvl="0" w:tplc="6892062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45F4FFB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DF8A3880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E95E5532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B4D2552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C748B58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39C12F8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D05036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AD7E2EF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F80360F"/>
    <w:multiLevelType w:val="multilevel"/>
    <w:tmpl w:val="BA5E5D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27103ED"/>
    <w:multiLevelType w:val="multilevel"/>
    <w:tmpl w:val="CABE780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3E94B5F"/>
    <w:multiLevelType w:val="multilevel"/>
    <w:tmpl w:val="750009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ECC7C04"/>
    <w:multiLevelType w:val="multilevel"/>
    <w:tmpl w:val="861A33C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A0C1D39"/>
    <w:multiLevelType w:val="multilevel"/>
    <w:tmpl w:val="A2BEEFEC"/>
    <w:lvl w:ilvl="0">
      <w:start w:val="7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65C7985"/>
    <w:multiLevelType w:val="multilevel"/>
    <w:tmpl w:val="DCC64F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C4C48AF"/>
    <w:multiLevelType w:val="multilevel"/>
    <w:tmpl w:val="5CBAE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F495876"/>
    <w:multiLevelType w:val="multilevel"/>
    <w:tmpl w:val="90767B9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3BE75FB"/>
    <w:multiLevelType w:val="hybridMultilevel"/>
    <w:tmpl w:val="E8E2CAA4"/>
    <w:lvl w:ilvl="0" w:tplc="92B6B634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9A483764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4A3E8986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70FAC23C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8C427C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182242C2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71E617E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4E9885FC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8CDA16F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1">
    <w:nsid w:val="548C3F8D"/>
    <w:multiLevelType w:val="multilevel"/>
    <w:tmpl w:val="73C240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58B25FF3"/>
    <w:multiLevelType w:val="multilevel"/>
    <w:tmpl w:val="5F0EF8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603349F7"/>
    <w:multiLevelType w:val="hybridMultilevel"/>
    <w:tmpl w:val="A6C0B9FE"/>
    <w:lvl w:ilvl="0" w:tplc="E01C5134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BE740A4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47B43240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2D7E8B0E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37C60768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5D3E7386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48426864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518CD744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E1B0BED6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4">
    <w:nsid w:val="6A741F8D"/>
    <w:multiLevelType w:val="multilevel"/>
    <w:tmpl w:val="9BBAD82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F22198F"/>
    <w:multiLevelType w:val="multilevel"/>
    <w:tmpl w:val="2C5C3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14"/>
  </w:num>
  <w:num w:numId="7">
    <w:abstractNumId w:val="9"/>
  </w:num>
  <w:num w:numId="8">
    <w:abstractNumId w:val="7"/>
  </w:num>
  <w:num w:numId="9">
    <w:abstractNumId w:val="10"/>
  </w:num>
  <w:num w:numId="10">
    <w:abstractNumId w:val="12"/>
  </w:num>
  <w:num w:numId="11">
    <w:abstractNumId w:val="2"/>
  </w:num>
  <w:num w:numId="12">
    <w:abstractNumId w:val="11"/>
  </w:num>
  <w:num w:numId="13">
    <w:abstractNumId w:val="4"/>
  </w:num>
  <w:num w:numId="14">
    <w:abstractNumId w:val="1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DF"/>
    <w:rsid w:val="00910CDF"/>
    <w:rsid w:val="00A6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"/>
    <w:basedOn w:val="a"/>
    <w:pPr>
      <w:widowControl w:val="0"/>
      <w:spacing w:line="314" w:lineRule="auto"/>
      <w:jc w:val="both"/>
    </w:pPr>
    <w:rPr>
      <w:sz w:val="16"/>
      <w:szCs w:val="20"/>
    </w:r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2">
    <w:name w:val="Основной текст с отступом1"/>
    <w:basedOn w:val="a"/>
    <w:pPr>
      <w:widowControl w:val="0"/>
      <w:jc w:val="both"/>
    </w:pPr>
  </w:style>
  <w:style w:type="paragraph" w:customStyle="1" w:styleId="BodyText21">
    <w:name w:val="Body Text 21"/>
    <w:basedOn w:val="a"/>
    <w:pPr>
      <w:widowControl w:val="0"/>
      <w:ind w:firstLine="567"/>
      <w:jc w:val="both"/>
    </w:pPr>
    <w:rPr>
      <w:szCs w:val="20"/>
    </w:rPr>
  </w:style>
  <w:style w:type="character" w:styleId="afa">
    <w:name w:val="Hyperlink"/>
    <w:rPr>
      <w:color w:val="0000FF"/>
      <w:u w:val="single"/>
    </w:rPr>
  </w:style>
  <w:style w:type="paragraph" w:customStyle="1" w:styleId="Normal1">
    <w:name w:val="Normal1"/>
    <w:pPr>
      <w:widowControl w:val="0"/>
      <w:spacing w:line="300" w:lineRule="auto"/>
      <w:ind w:firstLine="700"/>
    </w:pPr>
    <w:rPr>
      <w:sz w:val="22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0">
    <w:name w:val="Заголовок 71"/>
    <w:basedOn w:val="a"/>
    <w:next w:val="a"/>
    <w:pPr>
      <w:keepNext/>
      <w:widowControl w:val="0"/>
      <w:jc w:val="right"/>
    </w:pPr>
    <w:rPr>
      <w:b/>
      <w:szCs w:val="20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d">
    <w:name w:val="Strong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"/>
    <w:basedOn w:val="a"/>
    <w:pPr>
      <w:widowControl w:val="0"/>
      <w:spacing w:line="314" w:lineRule="auto"/>
      <w:jc w:val="both"/>
    </w:pPr>
    <w:rPr>
      <w:sz w:val="16"/>
      <w:szCs w:val="20"/>
    </w:r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2">
    <w:name w:val="Основной текст с отступом1"/>
    <w:basedOn w:val="a"/>
    <w:pPr>
      <w:widowControl w:val="0"/>
      <w:jc w:val="both"/>
    </w:pPr>
  </w:style>
  <w:style w:type="paragraph" w:customStyle="1" w:styleId="BodyText21">
    <w:name w:val="Body Text 21"/>
    <w:basedOn w:val="a"/>
    <w:pPr>
      <w:widowControl w:val="0"/>
      <w:ind w:firstLine="567"/>
      <w:jc w:val="both"/>
    </w:pPr>
    <w:rPr>
      <w:szCs w:val="20"/>
    </w:rPr>
  </w:style>
  <w:style w:type="character" w:styleId="afa">
    <w:name w:val="Hyperlink"/>
    <w:rPr>
      <w:color w:val="0000FF"/>
      <w:u w:val="single"/>
    </w:rPr>
  </w:style>
  <w:style w:type="paragraph" w:customStyle="1" w:styleId="Normal1">
    <w:name w:val="Normal1"/>
    <w:pPr>
      <w:widowControl w:val="0"/>
      <w:spacing w:line="300" w:lineRule="auto"/>
      <w:ind w:firstLine="700"/>
    </w:pPr>
    <w:rPr>
      <w:sz w:val="22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0">
    <w:name w:val="Заголовок 71"/>
    <w:basedOn w:val="a"/>
    <w:next w:val="a"/>
    <w:pPr>
      <w:keepNext/>
      <w:widowControl w:val="0"/>
      <w:jc w:val="right"/>
    </w:pPr>
    <w:rPr>
      <w:b/>
      <w:szCs w:val="20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d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_________________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4244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SPecialiST RePack</Company>
  <LinksUpToDate>false</LinksUpToDate>
  <CharactersWithSpaces>28385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creator>user5</dc:creator>
  <cp:lastModifiedBy>PStour2</cp:lastModifiedBy>
  <cp:revision>2</cp:revision>
  <dcterms:created xsi:type="dcterms:W3CDTF">2026-02-04T12:11:00Z</dcterms:created>
  <dcterms:modified xsi:type="dcterms:W3CDTF">2026-02-04T12:11:00Z</dcterms:modified>
</cp:coreProperties>
</file>